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3FFB" w14:textId="77777777" w:rsidR="00C30C61" w:rsidRPr="007C7DBC" w:rsidRDefault="00C30C61" w:rsidP="00B053F6">
      <w:pPr>
        <w:spacing w:after="120"/>
        <w:jc w:val="center"/>
        <w:rPr>
          <w:b/>
          <w:bCs/>
          <w:shd w:val="clear" w:color="auto" w:fill="FFFFFF"/>
          <w:lang w:val="lv-LV"/>
        </w:rPr>
      </w:pPr>
      <w:bookmarkStart w:id="0" w:name="_Toc111814787"/>
    </w:p>
    <w:p w14:paraId="15F23862" w14:textId="77777777" w:rsidR="00C30C61" w:rsidRPr="007C7DBC" w:rsidRDefault="00C30C61" w:rsidP="00B053F6">
      <w:pPr>
        <w:spacing w:after="120"/>
        <w:jc w:val="center"/>
        <w:rPr>
          <w:b/>
          <w:bCs/>
          <w:shd w:val="clear" w:color="auto" w:fill="FFFFFF"/>
          <w:lang w:val="lv-LV"/>
        </w:rPr>
      </w:pPr>
    </w:p>
    <w:p w14:paraId="0869C3EC" w14:textId="77777777" w:rsidR="00C30C61" w:rsidRPr="007C7DBC" w:rsidRDefault="00C30C61" w:rsidP="00B053F6">
      <w:pPr>
        <w:spacing w:after="120"/>
        <w:jc w:val="center"/>
        <w:rPr>
          <w:b/>
          <w:bCs/>
          <w:shd w:val="clear" w:color="auto" w:fill="FFFFFF"/>
          <w:lang w:val="lv-LV"/>
        </w:rPr>
      </w:pPr>
    </w:p>
    <w:p w14:paraId="5C8DF0AD" w14:textId="77777777" w:rsidR="00C30C61" w:rsidRPr="007C7DBC" w:rsidRDefault="00C30C61" w:rsidP="00B053F6">
      <w:pPr>
        <w:spacing w:after="120"/>
        <w:jc w:val="center"/>
        <w:rPr>
          <w:b/>
          <w:bCs/>
          <w:shd w:val="clear" w:color="auto" w:fill="FFFFFF"/>
          <w:lang w:val="lv-LV"/>
        </w:rPr>
      </w:pPr>
    </w:p>
    <w:p w14:paraId="4C5702AD" w14:textId="77777777" w:rsidR="00C30C61" w:rsidRPr="007C7DBC" w:rsidRDefault="00C30C61" w:rsidP="00B053F6">
      <w:pPr>
        <w:spacing w:after="120"/>
        <w:jc w:val="center"/>
        <w:rPr>
          <w:b/>
          <w:bCs/>
          <w:shd w:val="clear" w:color="auto" w:fill="FFFFFF"/>
          <w:lang w:val="lv-LV"/>
        </w:rPr>
      </w:pPr>
    </w:p>
    <w:p w14:paraId="410E7AEB" w14:textId="28736131" w:rsidR="00C30C61" w:rsidRPr="007C7DBC" w:rsidRDefault="00C30C61" w:rsidP="00B053F6">
      <w:pPr>
        <w:spacing w:after="120"/>
        <w:jc w:val="center"/>
        <w:rPr>
          <w:b/>
          <w:bCs/>
          <w:shd w:val="clear" w:color="auto" w:fill="FFFFFF"/>
          <w:lang w:val="lv-LV"/>
        </w:rPr>
      </w:pPr>
      <w:r w:rsidRPr="007C7DBC">
        <w:rPr>
          <w:b/>
          <w:bCs/>
          <w:shd w:val="clear" w:color="auto" w:fill="FFFFFF"/>
          <w:lang w:val="lv-LV"/>
        </w:rPr>
        <w:t>SIA “</w:t>
      </w:r>
      <w:r w:rsidR="00FA2E6C" w:rsidRPr="007C7DBC">
        <w:rPr>
          <w:b/>
          <w:bCs/>
          <w:shd w:val="clear" w:color="auto" w:fill="FFFFFF"/>
          <w:lang w:val="lv-LV"/>
        </w:rPr>
        <w:t>LEO PĒTĪJUMU CENTRS</w:t>
      </w:r>
      <w:r w:rsidRPr="007C7DBC">
        <w:rPr>
          <w:b/>
          <w:bCs/>
          <w:shd w:val="clear" w:color="auto" w:fill="FFFFFF"/>
          <w:lang w:val="lv-LV"/>
        </w:rPr>
        <w:t>”</w:t>
      </w:r>
    </w:p>
    <w:p w14:paraId="638E5B91" w14:textId="28E2C8C1" w:rsidR="00C30C61" w:rsidRPr="007C7DBC" w:rsidRDefault="00C30C61" w:rsidP="00FA2E6C">
      <w:pPr>
        <w:spacing w:after="120"/>
        <w:jc w:val="center"/>
        <w:rPr>
          <w:sz w:val="20"/>
          <w:szCs w:val="20"/>
          <w:shd w:val="clear" w:color="auto" w:fill="FFFFFF"/>
          <w:lang w:val="lv-LV"/>
        </w:rPr>
      </w:pPr>
      <w:r w:rsidRPr="007C7DBC">
        <w:rPr>
          <w:sz w:val="20"/>
          <w:szCs w:val="20"/>
          <w:shd w:val="clear" w:color="auto" w:fill="FFFFFF"/>
          <w:lang w:val="lv-LV"/>
        </w:rPr>
        <w:t>Reģistrācijas Nr.</w:t>
      </w:r>
      <w:r w:rsidR="00FA2E6C" w:rsidRPr="007C7DBC">
        <w:rPr>
          <w:sz w:val="20"/>
          <w:szCs w:val="20"/>
          <w:shd w:val="clear" w:color="auto" w:fill="FFFFFF"/>
          <w:lang w:val="lv-LV"/>
        </w:rPr>
        <w:t> 51203037371</w:t>
      </w:r>
    </w:p>
    <w:p w14:paraId="675BAD7A" w14:textId="4423122C" w:rsidR="00C30C61" w:rsidRPr="007C7DBC" w:rsidRDefault="00FA2E6C" w:rsidP="00B053F6">
      <w:pPr>
        <w:spacing w:after="120"/>
        <w:jc w:val="center"/>
        <w:rPr>
          <w:sz w:val="20"/>
          <w:szCs w:val="20"/>
          <w:shd w:val="clear" w:color="auto" w:fill="FFFFFF"/>
          <w:lang w:val="lv-LV"/>
        </w:rPr>
      </w:pPr>
      <w:r w:rsidRPr="007C7DBC">
        <w:rPr>
          <w:sz w:val="20"/>
          <w:szCs w:val="20"/>
          <w:shd w:val="clear" w:color="auto" w:fill="FFFFFF"/>
          <w:lang w:val="lv-LV"/>
        </w:rPr>
        <w:t>Dzirnavu iela 91 k-3 – 18, Rīga, LV1011, Latvija</w:t>
      </w:r>
    </w:p>
    <w:p w14:paraId="431B1F6D" w14:textId="77777777" w:rsidR="00C30C61" w:rsidRPr="007C7DBC" w:rsidRDefault="00C30C61" w:rsidP="00B053F6">
      <w:pPr>
        <w:spacing w:after="120"/>
        <w:jc w:val="center"/>
        <w:rPr>
          <w:shd w:val="clear" w:color="auto" w:fill="FFFFFF"/>
          <w:lang w:val="lv-LV"/>
        </w:rPr>
      </w:pPr>
    </w:p>
    <w:p w14:paraId="029166FA" w14:textId="77777777" w:rsidR="00C30C61" w:rsidRPr="007C7DBC" w:rsidRDefault="00C30C61" w:rsidP="00B053F6">
      <w:pPr>
        <w:spacing w:after="120"/>
        <w:jc w:val="center"/>
        <w:rPr>
          <w:shd w:val="clear" w:color="auto" w:fill="FFFFFF"/>
          <w:lang w:val="lv-LV"/>
        </w:rPr>
      </w:pPr>
    </w:p>
    <w:p w14:paraId="1F283826" w14:textId="77777777" w:rsidR="00C30C61" w:rsidRPr="007C7DBC" w:rsidRDefault="00C30C61" w:rsidP="00B053F6">
      <w:pPr>
        <w:spacing w:after="120"/>
        <w:jc w:val="center"/>
        <w:rPr>
          <w:shd w:val="clear" w:color="auto" w:fill="FFFFFF"/>
          <w:lang w:val="lv-LV"/>
        </w:rPr>
      </w:pPr>
    </w:p>
    <w:p w14:paraId="64FECD8A" w14:textId="77777777" w:rsidR="00C30C61" w:rsidRPr="007C7DBC" w:rsidRDefault="00C30C61" w:rsidP="00B053F6">
      <w:pPr>
        <w:spacing w:after="120"/>
        <w:jc w:val="center"/>
        <w:rPr>
          <w:shd w:val="clear" w:color="auto" w:fill="FFFFFF"/>
          <w:lang w:val="lv-LV"/>
        </w:rPr>
      </w:pPr>
    </w:p>
    <w:p w14:paraId="28C6C568" w14:textId="77777777" w:rsidR="0090161E" w:rsidRPr="007C7DBC" w:rsidRDefault="0090161E" w:rsidP="0090161E">
      <w:pPr>
        <w:spacing w:after="120"/>
        <w:jc w:val="center"/>
        <w:rPr>
          <w:rFonts w:eastAsiaTheme="minorHAnsi"/>
          <w:b/>
          <w:bCs/>
          <w:sz w:val="32"/>
          <w:szCs w:val="32"/>
          <w:lang w:val="lv-LV" w:eastAsia="en-US"/>
        </w:rPr>
      </w:pPr>
      <w:bookmarkStart w:id="1" w:name="_Ref112331993"/>
      <w:r w:rsidRPr="007C7DBC">
        <w:rPr>
          <w:rFonts w:eastAsiaTheme="minorHAnsi"/>
          <w:b/>
          <w:bCs/>
          <w:sz w:val="32"/>
          <w:szCs w:val="32"/>
          <w:lang w:val="lv-LV" w:eastAsia="en-US"/>
        </w:rPr>
        <w:t>KĀRTĪBA, KĀDĀ KOMPETENCES CENTRS IZVĒRTĒ PĒTNIECĪBAS PROJEKTU PIETEIKUMUS</w:t>
      </w:r>
      <w:bookmarkEnd w:id="1"/>
    </w:p>
    <w:p w14:paraId="6C8FFD05" w14:textId="214DEB18" w:rsidR="0090161E" w:rsidRPr="007C7DBC" w:rsidRDefault="0090161E" w:rsidP="0090161E">
      <w:pPr>
        <w:spacing w:after="120"/>
        <w:jc w:val="center"/>
        <w:rPr>
          <w:rFonts w:eastAsiaTheme="minorHAnsi"/>
          <w:b/>
          <w:bCs/>
          <w:lang w:val="lv-LV" w:eastAsia="en-US"/>
        </w:rPr>
      </w:pPr>
      <w:r w:rsidRPr="007C7DBC">
        <w:rPr>
          <w:rFonts w:eastAsiaTheme="minorHAnsi"/>
          <w:b/>
          <w:bCs/>
          <w:lang w:val="lv-LV" w:eastAsia="en-US"/>
        </w:rPr>
        <w:t>Projekts Nr. </w:t>
      </w:r>
      <w:r w:rsidR="006718E1" w:rsidRPr="006718E1">
        <w:rPr>
          <w:rFonts w:eastAsiaTheme="minorHAnsi"/>
          <w:b/>
          <w:bCs/>
          <w:lang w:val="lv-LV" w:eastAsia="en-US"/>
        </w:rPr>
        <w:t>1.2.1.2.i.2/1/24/A/CFLA/007</w:t>
      </w:r>
    </w:p>
    <w:p w14:paraId="4E3D2CCA" w14:textId="77777777" w:rsidR="0090161E" w:rsidRDefault="0090161E" w:rsidP="0090161E">
      <w:pPr>
        <w:spacing w:after="120"/>
        <w:jc w:val="center"/>
        <w:rPr>
          <w:b/>
          <w:bCs/>
          <w:sz w:val="32"/>
          <w:szCs w:val="32"/>
          <w:shd w:val="clear" w:color="auto" w:fill="FFFFFF"/>
          <w:lang w:val="lv-LV"/>
        </w:rPr>
      </w:pPr>
    </w:p>
    <w:p w14:paraId="178FC14B" w14:textId="77777777" w:rsidR="00F234F9" w:rsidRDefault="00F234F9" w:rsidP="0090161E">
      <w:pPr>
        <w:spacing w:after="120"/>
        <w:jc w:val="center"/>
        <w:rPr>
          <w:b/>
          <w:bCs/>
          <w:sz w:val="32"/>
          <w:szCs w:val="32"/>
          <w:shd w:val="clear" w:color="auto" w:fill="FFFFFF"/>
          <w:lang w:val="lv-LV"/>
        </w:rPr>
      </w:pPr>
    </w:p>
    <w:p w14:paraId="22B92E27" w14:textId="77777777" w:rsidR="00F234F9" w:rsidRDefault="00F234F9" w:rsidP="0090161E">
      <w:pPr>
        <w:spacing w:after="120"/>
        <w:jc w:val="center"/>
        <w:rPr>
          <w:b/>
          <w:bCs/>
          <w:sz w:val="32"/>
          <w:szCs w:val="32"/>
          <w:shd w:val="clear" w:color="auto" w:fill="FFFFFF"/>
          <w:lang w:val="lv-LV"/>
        </w:rPr>
      </w:pPr>
    </w:p>
    <w:p w14:paraId="0348B5C9" w14:textId="77777777" w:rsidR="00F234F9" w:rsidRDefault="00F234F9" w:rsidP="0090161E">
      <w:pPr>
        <w:spacing w:after="120"/>
        <w:jc w:val="center"/>
        <w:rPr>
          <w:b/>
          <w:bCs/>
          <w:sz w:val="32"/>
          <w:szCs w:val="32"/>
          <w:shd w:val="clear" w:color="auto" w:fill="FFFFFF"/>
          <w:lang w:val="lv-LV"/>
        </w:rPr>
      </w:pPr>
    </w:p>
    <w:p w14:paraId="1F39EBC7" w14:textId="77777777" w:rsidR="00F234F9" w:rsidRDefault="00F234F9" w:rsidP="0090161E">
      <w:pPr>
        <w:spacing w:after="120"/>
        <w:jc w:val="center"/>
        <w:rPr>
          <w:b/>
          <w:bCs/>
          <w:sz w:val="32"/>
          <w:szCs w:val="32"/>
          <w:shd w:val="clear" w:color="auto" w:fill="FFFFFF"/>
          <w:lang w:val="lv-LV"/>
        </w:rPr>
      </w:pPr>
    </w:p>
    <w:p w14:paraId="681D7B19" w14:textId="77777777" w:rsidR="00F234F9" w:rsidRDefault="00F234F9" w:rsidP="0090161E">
      <w:pPr>
        <w:spacing w:after="120"/>
        <w:jc w:val="center"/>
        <w:rPr>
          <w:b/>
          <w:bCs/>
          <w:sz w:val="32"/>
          <w:szCs w:val="32"/>
          <w:shd w:val="clear" w:color="auto" w:fill="FFFFFF"/>
          <w:lang w:val="lv-LV"/>
        </w:rPr>
      </w:pPr>
    </w:p>
    <w:p w14:paraId="334C75E0" w14:textId="77777777" w:rsidR="00F234F9" w:rsidRDefault="00F234F9" w:rsidP="0090161E">
      <w:pPr>
        <w:spacing w:after="120"/>
        <w:jc w:val="center"/>
        <w:rPr>
          <w:b/>
          <w:bCs/>
          <w:sz w:val="32"/>
          <w:szCs w:val="32"/>
          <w:shd w:val="clear" w:color="auto" w:fill="FFFFFF"/>
          <w:lang w:val="lv-LV"/>
        </w:rPr>
      </w:pPr>
    </w:p>
    <w:p w14:paraId="5FDB9294" w14:textId="77777777" w:rsidR="00F234F9" w:rsidRDefault="00F234F9" w:rsidP="0090161E">
      <w:pPr>
        <w:spacing w:after="120"/>
        <w:jc w:val="center"/>
        <w:rPr>
          <w:b/>
          <w:bCs/>
          <w:sz w:val="32"/>
          <w:szCs w:val="32"/>
          <w:shd w:val="clear" w:color="auto" w:fill="FFFFFF"/>
          <w:lang w:val="lv-LV"/>
        </w:rPr>
      </w:pPr>
    </w:p>
    <w:p w14:paraId="77F183A3" w14:textId="77777777" w:rsidR="00F234F9" w:rsidRDefault="00F234F9" w:rsidP="0090161E">
      <w:pPr>
        <w:spacing w:after="120"/>
        <w:jc w:val="center"/>
        <w:rPr>
          <w:b/>
          <w:bCs/>
          <w:sz w:val="32"/>
          <w:szCs w:val="32"/>
          <w:shd w:val="clear" w:color="auto" w:fill="FFFFFF"/>
          <w:lang w:val="lv-LV"/>
        </w:rPr>
      </w:pPr>
    </w:p>
    <w:p w14:paraId="3EBE5D16" w14:textId="77777777" w:rsidR="00F234F9" w:rsidRDefault="00F234F9" w:rsidP="0090161E">
      <w:pPr>
        <w:spacing w:after="120"/>
        <w:jc w:val="center"/>
        <w:rPr>
          <w:b/>
          <w:bCs/>
          <w:sz w:val="32"/>
          <w:szCs w:val="32"/>
          <w:shd w:val="clear" w:color="auto" w:fill="FFFFFF"/>
          <w:lang w:val="lv-LV"/>
        </w:rPr>
      </w:pPr>
    </w:p>
    <w:p w14:paraId="03B43511" w14:textId="77777777" w:rsidR="00F234F9" w:rsidRDefault="00F234F9" w:rsidP="0090161E">
      <w:pPr>
        <w:spacing w:after="120"/>
        <w:jc w:val="center"/>
        <w:rPr>
          <w:b/>
          <w:bCs/>
          <w:sz w:val="32"/>
          <w:szCs w:val="32"/>
          <w:shd w:val="clear" w:color="auto" w:fill="FFFFFF"/>
          <w:lang w:val="lv-LV"/>
        </w:rPr>
      </w:pPr>
    </w:p>
    <w:p w14:paraId="4EF5BFCD" w14:textId="77777777" w:rsidR="00F234F9" w:rsidRDefault="00F234F9" w:rsidP="0090161E">
      <w:pPr>
        <w:spacing w:after="120"/>
        <w:jc w:val="center"/>
        <w:rPr>
          <w:b/>
          <w:bCs/>
          <w:sz w:val="32"/>
          <w:szCs w:val="32"/>
          <w:shd w:val="clear" w:color="auto" w:fill="FFFFFF"/>
          <w:lang w:val="lv-LV"/>
        </w:rPr>
      </w:pPr>
    </w:p>
    <w:p w14:paraId="48AE8166" w14:textId="22099F36" w:rsidR="00F234F9" w:rsidRPr="00F234F9" w:rsidRDefault="00F234F9" w:rsidP="0090161E">
      <w:pPr>
        <w:spacing w:after="120"/>
        <w:jc w:val="center"/>
        <w:rPr>
          <w:shd w:val="clear" w:color="auto" w:fill="FFFFFF"/>
          <w:lang w:val="lv-LV"/>
        </w:rPr>
      </w:pPr>
      <w:r w:rsidRPr="00F234F9">
        <w:rPr>
          <w:shd w:val="clear" w:color="auto" w:fill="FFFFFF"/>
          <w:lang w:val="lv-LV"/>
        </w:rPr>
        <w:t>v. 27.05.2025.</w:t>
      </w:r>
    </w:p>
    <w:p w14:paraId="497A74C1" w14:textId="77777777" w:rsidR="00972C78" w:rsidRPr="007C7DBC" w:rsidRDefault="00972C78" w:rsidP="00532E14">
      <w:pPr>
        <w:jc w:val="right"/>
        <w:rPr>
          <w:sz w:val="21"/>
          <w:szCs w:val="21"/>
          <w:shd w:val="clear" w:color="auto" w:fill="FFFFFF"/>
          <w:lang w:val="lv-LV"/>
        </w:rPr>
      </w:pPr>
    </w:p>
    <w:p w14:paraId="0A7C2895" w14:textId="77777777" w:rsidR="00532E14" w:rsidRPr="007C7DBC" w:rsidRDefault="00532E14" w:rsidP="0090161E">
      <w:pPr>
        <w:jc w:val="right"/>
        <w:rPr>
          <w:sz w:val="21"/>
          <w:szCs w:val="21"/>
          <w:shd w:val="clear" w:color="auto" w:fill="FFFFFF"/>
          <w:lang w:val="lv-LV"/>
        </w:rPr>
      </w:pPr>
    </w:p>
    <w:p w14:paraId="7BB367ED" w14:textId="77777777" w:rsidR="00C30C61" w:rsidRPr="007C7DBC" w:rsidRDefault="00C30C61" w:rsidP="00B053F6">
      <w:pPr>
        <w:spacing w:after="120"/>
        <w:rPr>
          <w:sz w:val="20"/>
          <w:szCs w:val="20"/>
          <w:shd w:val="clear" w:color="auto" w:fill="FFFFFF"/>
          <w:lang w:val="lv-LV"/>
        </w:rPr>
      </w:pPr>
      <w:r w:rsidRPr="007C7DBC">
        <w:rPr>
          <w:sz w:val="20"/>
          <w:szCs w:val="20"/>
          <w:shd w:val="clear" w:color="auto" w:fill="FFFFFF"/>
          <w:lang w:val="lv-LV"/>
        </w:rPr>
        <w:br w:type="page"/>
      </w:r>
    </w:p>
    <w:sdt>
      <w:sdtPr>
        <w:rPr>
          <w:rFonts w:ascii="Times New Roman" w:eastAsia="Times New Roman" w:hAnsi="Times New Roman" w:cs="Times New Roman"/>
          <w:b w:val="0"/>
          <w:bCs w:val="0"/>
          <w:color w:val="auto"/>
          <w:sz w:val="24"/>
          <w:szCs w:val="24"/>
          <w:lang w:val="lv-LV" w:eastAsia="en-GB"/>
        </w:rPr>
        <w:id w:val="-1260988406"/>
        <w:docPartObj>
          <w:docPartGallery w:val="Table of Contents"/>
          <w:docPartUnique/>
        </w:docPartObj>
      </w:sdtPr>
      <w:sdtContent>
        <w:p w14:paraId="57571E76" w14:textId="0356AAFB" w:rsidR="00451805" w:rsidRPr="007C7DBC" w:rsidRDefault="009F48C9" w:rsidP="00B053F6">
          <w:pPr>
            <w:pStyle w:val="TOCHeading"/>
            <w:spacing w:before="0" w:after="120" w:line="240" w:lineRule="auto"/>
            <w:rPr>
              <w:lang w:val="lv-LV"/>
            </w:rPr>
          </w:pPr>
          <w:r w:rsidRPr="007C7DBC">
            <w:rPr>
              <w:lang w:val="lv-LV"/>
            </w:rPr>
            <w:t>SATURS</w:t>
          </w:r>
        </w:p>
        <w:p w14:paraId="4B875581" w14:textId="3505694F" w:rsidR="0051695E" w:rsidRDefault="00451805">
          <w:pPr>
            <w:pStyle w:val="TOC1"/>
            <w:tabs>
              <w:tab w:val="right" w:leader="dot" w:pos="9344"/>
            </w:tabs>
            <w:rPr>
              <w:rFonts w:eastAsiaTheme="minorEastAsia" w:cstheme="minorBidi"/>
              <w:b w:val="0"/>
              <w:bCs w:val="0"/>
              <w:i w:val="0"/>
              <w:iCs w:val="0"/>
              <w:noProof/>
              <w:kern w:val="2"/>
              <w:lang w:val="en-LV" w:bidi="he-IL"/>
              <w14:ligatures w14:val="standardContextual"/>
            </w:rPr>
          </w:pPr>
          <w:r w:rsidRPr="007C7DBC">
            <w:rPr>
              <w:b w:val="0"/>
              <w:bCs w:val="0"/>
            </w:rPr>
            <w:fldChar w:fldCharType="begin"/>
          </w:r>
          <w:r w:rsidRPr="007C7DBC">
            <w:instrText xml:space="preserve"> TOC \o "1-3" \h \z \u </w:instrText>
          </w:r>
          <w:r w:rsidRPr="007C7DBC">
            <w:rPr>
              <w:b w:val="0"/>
              <w:bCs w:val="0"/>
            </w:rPr>
            <w:fldChar w:fldCharType="separate"/>
          </w:r>
          <w:hyperlink w:anchor="_Toc162886880" w:history="1">
            <w:r w:rsidR="0051695E" w:rsidRPr="00952B7F">
              <w:rPr>
                <w:rStyle w:val="Hyperlink"/>
                <w:noProof/>
              </w:rPr>
              <w:t>1. Komercdarbības atbalsta piešķiršanas priekšizvērtējums</w:t>
            </w:r>
            <w:r w:rsidR="0051695E">
              <w:rPr>
                <w:noProof/>
                <w:webHidden/>
              </w:rPr>
              <w:tab/>
            </w:r>
            <w:r w:rsidR="0051695E">
              <w:rPr>
                <w:noProof/>
                <w:webHidden/>
              </w:rPr>
              <w:fldChar w:fldCharType="begin"/>
            </w:r>
            <w:r w:rsidR="0051695E">
              <w:rPr>
                <w:noProof/>
                <w:webHidden/>
              </w:rPr>
              <w:instrText xml:space="preserve"> PAGEREF _Toc162886880 \h </w:instrText>
            </w:r>
            <w:r w:rsidR="0051695E">
              <w:rPr>
                <w:noProof/>
                <w:webHidden/>
              </w:rPr>
            </w:r>
            <w:r w:rsidR="0051695E">
              <w:rPr>
                <w:noProof/>
                <w:webHidden/>
              </w:rPr>
              <w:fldChar w:fldCharType="separate"/>
            </w:r>
            <w:r w:rsidR="00980C2E">
              <w:rPr>
                <w:noProof/>
                <w:webHidden/>
              </w:rPr>
              <w:t>3</w:t>
            </w:r>
            <w:r w:rsidR="0051695E">
              <w:rPr>
                <w:noProof/>
                <w:webHidden/>
              </w:rPr>
              <w:fldChar w:fldCharType="end"/>
            </w:r>
          </w:hyperlink>
        </w:p>
        <w:p w14:paraId="21E8170C" w14:textId="14D856FB" w:rsidR="0051695E" w:rsidRDefault="0051695E">
          <w:pPr>
            <w:pStyle w:val="TOC1"/>
            <w:tabs>
              <w:tab w:val="right" w:leader="dot" w:pos="9344"/>
            </w:tabs>
            <w:rPr>
              <w:rFonts w:eastAsiaTheme="minorEastAsia" w:cstheme="minorBidi"/>
              <w:b w:val="0"/>
              <w:bCs w:val="0"/>
              <w:i w:val="0"/>
              <w:iCs w:val="0"/>
              <w:noProof/>
              <w:kern w:val="2"/>
              <w:lang w:val="en-LV" w:bidi="he-IL"/>
              <w14:ligatures w14:val="standardContextual"/>
            </w:rPr>
          </w:pPr>
          <w:hyperlink w:anchor="_Toc162886881" w:history="1">
            <w:r w:rsidRPr="00952B7F">
              <w:rPr>
                <w:rStyle w:val="Hyperlink"/>
                <w:noProof/>
              </w:rPr>
              <w:t>2. Pētniecības projektu atlases kritēriji</w:t>
            </w:r>
            <w:r>
              <w:rPr>
                <w:noProof/>
                <w:webHidden/>
              </w:rPr>
              <w:tab/>
            </w:r>
            <w:r>
              <w:rPr>
                <w:noProof/>
                <w:webHidden/>
              </w:rPr>
              <w:fldChar w:fldCharType="begin"/>
            </w:r>
            <w:r>
              <w:rPr>
                <w:noProof/>
                <w:webHidden/>
              </w:rPr>
              <w:instrText xml:space="preserve"> PAGEREF _Toc162886881 \h </w:instrText>
            </w:r>
            <w:r>
              <w:rPr>
                <w:noProof/>
                <w:webHidden/>
              </w:rPr>
            </w:r>
            <w:r>
              <w:rPr>
                <w:noProof/>
                <w:webHidden/>
              </w:rPr>
              <w:fldChar w:fldCharType="separate"/>
            </w:r>
            <w:r w:rsidR="00980C2E">
              <w:rPr>
                <w:noProof/>
                <w:webHidden/>
              </w:rPr>
              <w:t>5</w:t>
            </w:r>
            <w:r>
              <w:rPr>
                <w:noProof/>
                <w:webHidden/>
              </w:rPr>
              <w:fldChar w:fldCharType="end"/>
            </w:r>
          </w:hyperlink>
        </w:p>
        <w:p w14:paraId="5FC8F163" w14:textId="32A406B5" w:rsidR="0051695E" w:rsidRDefault="0051695E">
          <w:pPr>
            <w:pStyle w:val="TOC1"/>
            <w:tabs>
              <w:tab w:val="right" w:leader="dot" w:pos="9344"/>
            </w:tabs>
            <w:rPr>
              <w:rFonts w:eastAsiaTheme="minorEastAsia" w:cstheme="minorBidi"/>
              <w:b w:val="0"/>
              <w:bCs w:val="0"/>
              <w:i w:val="0"/>
              <w:iCs w:val="0"/>
              <w:noProof/>
              <w:kern w:val="2"/>
              <w:lang w:val="en-LV" w:bidi="he-IL"/>
              <w14:ligatures w14:val="standardContextual"/>
            </w:rPr>
          </w:pPr>
          <w:hyperlink w:anchor="_Toc162886882" w:history="1">
            <w:r w:rsidRPr="00952B7F">
              <w:rPr>
                <w:rStyle w:val="Hyperlink"/>
                <w:rFonts w:eastAsiaTheme="minorHAnsi"/>
                <w:noProof/>
                <w:lang w:eastAsia="en-US"/>
              </w:rPr>
              <w:t>3. Vērtēšanas principi</w:t>
            </w:r>
            <w:r>
              <w:rPr>
                <w:noProof/>
                <w:webHidden/>
              </w:rPr>
              <w:tab/>
            </w:r>
            <w:r>
              <w:rPr>
                <w:noProof/>
                <w:webHidden/>
              </w:rPr>
              <w:fldChar w:fldCharType="begin"/>
            </w:r>
            <w:r>
              <w:rPr>
                <w:noProof/>
                <w:webHidden/>
              </w:rPr>
              <w:instrText xml:space="preserve"> PAGEREF _Toc162886882 \h </w:instrText>
            </w:r>
            <w:r>
              <w:rPr>
                <w:noProof/>
                <w:webHidden/>
              </w:rPr>
            </w:r>
            <w:r>
              <w:rPr>
                <w:noProof/>
                <w:webHidden/>
              </w:rPr>
              <w:fldChar w:fldCharType="separate"/>
            </w:r>
            <w:r w:rsidR="00980C2E">
              <w:rPr>
                <w:noProof/>
                <w:webHidden/>
              </w:rPr>
              <w:t>13</w:t>
            </w:r>
            <w:r>
              <w:rPr>
                <w:noProof/>
                <w:webHidden/>
              </w:rPr>
              <w:fldChar w:fldCharType="end"/>
            </w:r>
          </w:hyperlink>
        </w:p>
        <w:p w14:paraId="3AE14E7D" w14:textId="3ADBDAA7" w:rsidR="0051695E" w:rsidRDefault="0051695E">
          <w:pPr>
            <w:pStyle w:val="TOC1"/>
            <w:tabs>
              <w:tab w:val="right" w:leader="dot" w:pos="9344"/>
            </w:tabs>
            <w:rPr>
              <w:rFonts w:eastAsiaTheme="minorEastAsia" w:cstheme="minorBidi"/>
              <w:b w:val="0"/>
              <w:bCs w:val="0"/>
              <w:i w:val="0"/>
              <w:iCs w:val="0"/>
              <w:noProof/>
              <w:kern w:val="2"/>
              <w:lang w:val="en-LV" w:bidi="he-IL"/>
              <w14:ligatures w14:val="standardContextual"/>
            </w:rPr>
          </w:pPr>
          <w:hyperlink w:anchor="_Toc162886883" w:history="1">
            <w:r w:rsidRPr="00952B7F">
              <w:rPr>
                <w:rStyle w:val="Hyperlink"/>
                <w:rFonts w:eastAsiaTheme="minorHAnsi"/>
                <w:noProof/>
                <w:lang w:eastAsia="en-US"/>
              </w:rPr>
              <w:t>4. Vērtēšanas principi pie vienāda punktu skaita</w:t>
            </w:r>
            <w:r>
              <w:rPr>
                <w:noProof/>
                <w:webHidden/>
              </w:rPr>
              <w:tab/>
            </w:r>
            <w:r>
              <w:rPr>
                <w:noProof/>
                <w:webHidden/>
              </w:rPr>
              <w:fldChar w:fldCharType="begin"/>
            </w:r>
            <w:r>
              <w:rPr>
                <w:noProof/>
                <w:webHidden/>
              </w:rPr>
              <w:instrText xml:space="preserve"> PAGEREF _Toc162886883 \h </w:instrText>
            </w:r>
            <w:r>
              <w:rPr>
                <w:noProof/>
                <w:webHidden/>
              </w:rPr>
            </w:r>
            <w:r>
              <w:rPr>
                <w:noProof/>
                <w:webHidden/>
              </w:rPr>
              <w:fldChar w:fldCharType="separate"/>
            </w:r>
            <w:r w:rsidR="00980C2E">
              <w:rPr>
                <w:noProof/>
                <w:webHidden/>
              </w:rPr>
              <w:t>14</w:t>
            </w:r>
            <w:r>
              <w:rPr>
                <w:noProof/>
                <w:webHidden/>
              </w:rPr>
              <w:fldChar w:fldCharType="end"/>
            </w:r>
          </w:hyperlink>
        </w:p>
        <w:p w14:paraId="708CDDFC" w14:textId="43179DE2" w:rsidR="0051695E" w:rsidRDefault="0051695E">
          <w:pPr>
            <w:pStyle w:val="TOC1"/>
            <w:tabs>
              <w:tab w:val="right" w:leader="dot" w:pos="9344"/>
            </w:tabs>
            <w:rPr>
              <w:rFonts w:eastAsiaTheme="minorEastAsia" w:cstheme="minorBidi"/>
              <w:b w:val="0"/>
              <w:bCs w:val="0"/>
              <w:i w:val="0"/>
              <w:iCs w:val="0"/>
              <w:noProof/>
              <w:kern w:val="2"/>
              <w:lang w:val="en-LV" w:bidi="he-IL"/>
              <w14:ligatures w14:val="standardContextual"/>
            </w:rPr>
          </w:pPr>
          <w:hyperlink w:anchor="_Toc162886884" w:history="1">
            <w:r w:rsidRPr="00952B7F">
              <w:rPr>
                <w:rStyle w:val="Hyperlink"/>
                <w:rFonts w:eastAsiaTheme="minorHAnsi"/>
                <w:noProof/>
                <w:lang w:eastAsia="en-US"/>
              </w:rPr>
              <w:t>5. Pētniecības projektu virzīšana uz CFLA</w:t>
            </w:r>
            <w:r>
              <w:rPr>
                <w:noProof/>
                <w:webHidden/>
              </w:rPr>
              <w:tab/>
            </w:r>
            <w:r>
              <w:rPr>
                <w:noProof/>
                <w:webHidden/>
              </w:rPr>
              <w:fldChar w:fldCharType="begin"/>
            </w:r>
            <w:r>
              <w:rPr>
                <w:noProof/>
                <w:webHidden/>
              </w:rPr>
              <w:instrText xml:space="preserve"> PAGEREF _Toc162886884 \h </w:instrText>
            </w:r>
            <w:r>
              <w:rPr>
                <w:noProof/>
                <w:webHidden/>
              </w:rPr>
            </w:r>
            <w:r>
              <w:rPr>
                <w:noProof/>
                <w:webHidden/>
              </w:rPr>
              <w:fldChar w:fldCharType="separate"/>
            </w:r>
            <w:r w:rsidR="00980C2E">
              <w:rPr>
                <w:noProof/>
                <w:webHidden/>
              </w:rPr>
              <w:t>14</w:t>
            </w:r>
            <w:r>
              <w:rPr>
                <w:noProof/>
                <w:webHidden/>
              </w:rPr>
              <w:fldChar w:fldCharType="end"/>
            </w:r>
          </w:hyperlink>
        </w:p>
        <w:p w14:paraId="4438858F" w14:textId="672CFECF" w:rsidR="00451805" w:rsidRPr="007C7DBC" w:rsidRDefault="00451805" w:rsidP="00B053F6">
          <w:pPr>
            <w:spacing w:after="120"/>
            <w:rPr>
              <w:lang w:val="lv-LV"/>
            </w:rPr>
          </w:pPr>
          <w:r w:rsidRPr="007C7DBC">
            <w:rPr>
              <w:b/>
              <w:bCs/>
              <w:lang w:val="lv-LV"/>
            </w:rPr>
            <w:fldChar w:fldCharType="end"/>
          </w:r>
        </w:p>
      </w:sdtContent>
    </w:sdt>
    <w:p w14:paraId="3DA55638" w14:textId="77777777" w:rsidR="007A1457" w:rsidRPr="007C7DBC" w:rsidRDefault="007A1457" w:rsidP="00B053F6">
      <w:pPr>
        <w:spacing w:after="120"/>
        <w:rPr>
          <w:rFonts w:eastAsiaTheme="minorHAnsi"/>
          <w:u w:val="single"/>
          <w:lang w:val="lv-LV" w:eastAsia="en-US"/>
        </w:rPr>
      </w:pPr>
    </w:p>
    <w:p w14:paraId="742FB173" w14:textId="145FE372" w:rsidR="00352BB5" w:rsidRPr="007C7DBC" w:rsidRDefault="007A1457" w:rsidP="00B053F6">
      <w:pPr>
        <w:spacing w:after="120"/>
        <w:rPr>
          <w:rFonts w:eastAsiaTheme="minorHAnsi"/>
          <w:u w:val="single"/>
          <w:lang w:val="lv-LV" w:eastAsia="en-US"/>
        </w:rPr>
      </w:pPr>
      <w:r w:rsidRPr="007C7DBC">
        <w:rPr>
          <w:rFonts w:eastAsiaTheme="minorHAnsi"/>
          <w:u w:val="single"/>
          <w:lang w:val="lv-LV" w:eastAsia="en-US"/>
        </w:rPr>
        <w:t xml:space="preserve">Izmantotie saīsinājumi: </w:t>
      </w:r>
    </w:p>
    <w:p w14:paraId="3D693608" w14:textId="0AFB953E" w:rsidR="00FF5245" w:rsidRPr="007C7DBC" w:rsidRDefault="007A1457" w:rsidP="00B053F6">
      <w:pPr>
        <w:spacing w:after="120"/>
        <w:rPr>
          <w:rFonts w:eastAsiaTheme="minorHAnsi"/>
          <w:lang w:val="lv-LV" w:eastAsia="en-US"/>
        </w:rPr>
      </w:pPr>
      <w:r w:rsidRPr="007C7DBC">
        <w:rPr>
          <w:b/>
          <w:bCs/>
          <w:lang w:val="lv-LV"/>
        </w:rPr>
        <w:t>Ministru kabineta noteikumi Nr. </w:t>
      </w:r>
      <w:r w:rsidR="007E165B">
        <w:rPr>
          <w:b/>
          <w:bCs/>
          <w:lang w:val="lv-LV"/>
        </w:rPr>
        <w:t>3</w:t>
      </w:r>
      <w:r w:rsidR="00E414B2">
        <w:rPr>
          <w:b/>
          <w:bCs/>
          <w:lang w:val="lv-LV"/>
        </w:rPr>
        <w:t>3</w:t>
      </w:r>
      <w:r w:rsidRPr="007C7DBC">
        <w:rPr>
          <w:lang w:val="lv-LV"/>
        </w:rPr>
        <w:t xml:space="preserve"> (202</w:t>
      </w:r>
      <w:r w:rsidR="007E165B">
        <w:rPr>
          <w:lang w:val="lv-LV"/>
        </w:rPr>
        <w:t>4</w:t>
      </w:r>
      <w:r w:rsidRPr="007C7DBC">
        <w:rPr>
          <w:lang w:val="lv-LV"/>
        </w:rPr>
        <w:t xml:space="preserve">. gada </w:t>
      </w:r>
      <w:r w:rsidR="00CD3E7A">
        <w:rPr>
          <w:lang w:val="lv-LV"/>
        </w:rPr>
        <w:t>9</w:t>
      </w:r>
      <w:r w:rsidRPr="007C7DBC">
        <w:rPr>
          <w:lang w:val="lv-LV"/>
        </w:rPr>
        <w:t>. </w:t>
      </w:r>
      <w:r w:rsidR="007E165B">
        <w:rPr>
          <w:lang w:val="lv-LV"/>
        </w:rPr>
        <w:t>janvāris</w:t>
      </w:r>
      <w:r w:rsidRPr="007C7DBC">
        <w:rPr>
          <w:lang w:val="lv-LV"/>
        </w:rPr>
        <w:t>) “</w:t>
      </w:r>
      <w:r w:rsidR="00E414B2" w:rsidRPr="00E414B2">
        <w:rPr>
          <w:lang w:val="lv-LV"/>
        </w:rPr>
        <w:t>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1.2.1.2.i.2. pasākuma "Inovatīvu produktu un tehnoloģiju izstrāde" īstenošanas noteikumi</w:t>
      </w:r>
      <w:r w:rsidRPr="007E165B">
        <w:rPr>
          <w:lang w:val="lv-LV"/>
        </w:rPr>
        <w:t>”</w:t>
      </w:r>
      <w:r w:rsidRPr="007C7DBC">
        <w:rPr>
          <w:lang w:val="lv-LV"/>
        </w:rPr>
        <w:t xml:space="preserve"> (turpmāk – </w:t>
      </w:r>
      <w:r w:rsidRPr="007C7DBC">
        <w:rPr>
          <w:b/>
          <w:bCs/>
          <w:lang w:val="lv-LV"/>
        </w:rPr>
        <w:t>MKN</w:t>
      </w:r>
      <w:r w:rsidR="007E165B">
        <w:rPr>
          <w:b/>
          <w:bCs/>
          <w:lang w:val="lv-LV"/>
        </w:rPr>
        <w:t>3</w:t>
      </w:r>
      <w:r w:rsidR="00E414B2">
        <w:rPr>
          <w:b/>
          <w:bCs/>
          <w:lang w:val="lv-LV"/>
        </w:rPr>
        <w:t>3</w:t>
      </w:r>
      <w:r w:rsidRPr="007C7DBC">
        <w:rPr>
          <w:lang w:val="lv-LV"/>
        </w:rPr>
        <w:t>)</w:t>
      </w:r>
      <w:r w:rsidRPr="007C7DBC">
        <w:rPr>
          <w:rStyle w:val="FootnoteReference"/>
          <w:lang w:val="lv-LV"/>
        </w:rPr>
        <w:footnoteReference w:id="1"/>
      </w:r>
    </w:p>
    <w:p w14:paraId="35681D55" w14:textId="763A1D78" w:rsidR="00FF5245" w:rsidRPr="007C7DBC" w:rsidRDefault="00FF5245" w:rsidP="00B053F6">
      <w:pPr>
        <w:spacing w:after="120"/>
        <w:rPr>
          <w:rFonts w:eastAsiaTheme="minorHAnsi"/>
          <w:lang w:val="lv-LV" w:eastAsia="en-US"/>
        </w:rPr>
      </w:pPr>
    </w:p>
    <w:p w14:paraId="2E896B66" w14:textId="77777777" w:rsidR="00FF5245" w:rsidRPr="007C7DBC" w:rsidRDefault="00FF5245" w:rsidP="00B053F6">
      <w:pPr>
        <w:spacing w:after="120"/>
        <w:rPr>
          <w:rFonts w:eastAsiaTheme="minorHAnsi"/>
          <w:lang w:val="lv-LV" w:eastAsia="en-US"/>
        </w:rPr>
      </w:pPr>
    </w:p>
    <w:tbl>
      <w:tblPr>
        <w:tblStyle w:val="TableGrid"/>
        <w:tblW w:w="0" w:type="auto"/>
        <w:tblLook w:val="04A0" w:firstRow="1" w:lastRow="0" w:firstColumn="1" w:lastColumn="0" w:noHBand="0" w:noVBand="1"/>
      </w:tblPr>
      <w:tblGrid>
        <w:gridCol w:w="9344"/>
      </w:tblGrid>
      <w:tr w:rsidR="00FF5245" w:rsidRPr="007C7DBC" w14:paraId="15BDC231" w14:textId="77777777" w:rsidTr="00FF5245">
        <w:tc>
          <w:tcPr>
            <w:tcW w:w="9344" w:type="dxa"/>
          </w:tcPr>
          <w:p w14:paraId="551B5CA3" w14:textId="5486B087" w:rsidR="00223C13" w:rsidRPr="007C7DBC" w:rsidRDefault="00FF5245" w:rsidP="00A7134B">
            <w:pPr>
              <w:spacing w:after="120"/>
              <w:jc w:val="center"/>
              <w:rPr>
                <w:rFonts w:eastAsiaTheme="minorHAnsi"/>
                <w:lang w:val="lv-LV" w:eastAsia="en-US"/>
              </w:rPr>
            </w:pPr>
            <w:r w:rsidRPr="007C7DBC">
              <w:rPr>
                <w:rFonts w:eastAsiaTheme="minorHAnsi"/>
                <w:lang w:val="lv-LV" w:eastAsia="en-US"/>
              </w:rPr>
              <w:t>Kārtība, kādā kompetences centrs izvērtē pētniecības projektu pieteikumus, ir neatņemama Iekšējās kontroles sistēmas apraksta sastāvdaļa.</w:t>
            </w:r>
          </w:p>
        </w:tc>
      </w:tr>
    </w:tbl>
    <w:p w14:paraId="6D51767C" w14:textId="77777777" w:rsidR="00352BB5" w:rsidRPr="007C7DBC" w:rsidRDefault="00352BB5" w:rsidP="00B053F6">
      <w:pPr>
        <w:spacing w:after="120"/>
        <w:rPr>
          <w:rFonts w:eastAsiaTheme="minorHAnsi"/>
          <w:lang w:val="lv-LV" w:eastAsia="en-US"/>
        </w:rPr>
      </w:pPr>
    </w:p>
    <w:p w14:paraId="6D7372D7" w14:textId="55E95C0A" w:rsidR="00B9337F" w:rsidRPr="007C7DBC" w:rsidRDefault="00B9337F" w:rsidP="00B053F6">
      <w:pPr>
        <w:spacing w:after="120"/>
        <w:ind w:firstLine="720"/>
        <w:rPr>
          <w:rFonts w:eastAsiaTheme="minorHAnsi"/>
          <w:lang w:val="lv-LV" w:eastAsia="en-US"/>
        </w:rPr>
      </w:pPr>
      <w:r w:rsidRPr="007C7DBC">
        <w:rPr>
          <w:rFonts w:eastAsiaTheme="minorHAnsi"/>
          <w:lang w:val="lv-LV" w:eastAsia="en-US"/>
        </w:rPr>
        <w:br w:type="page"/>
      </w:r>
    </w:p>
    <w:p w14:paraId="43066FDB" w14:textId="0A2B28CB" w:rsidR="006553AA" w:rsidRPr="007C7DBC" w:rsidRDefault="006553AA" w:rsidP="00B053F6">
      <w:pPr>
        <w:pStyle w:val="Heading1"/>
        <w:spacing w:before="0" w:after="120"/>
      </w:pPr>
      <w:bookmarkStart w:id="2" w:name="_Toc162886880"/>
      <w:r w:rsidRPr="007C7DBC">
        <w:lastRenderedPageBreak/>
        <w:t>1. Komercdarbības atbalsta piešķiršanas priekšizvērtējums</w:t>
      </w:r>
      <w:bookmarkEnd w:id="0"/>
      <w:bookmarkEnd w:id="2"/>
    </w:p>
    <w:p w14:paraId="68FDFE19" w14:textId="77777777" w:rsidR="006553AA" w:rsidRPr="007C7DBC" w:rsidRDefault="006553AA" w:rsidP="00B053F6">
      <w:pPr>
        <w:spacing w:after="120"/>
        <w:rPr>
          <w:rFonts w:eastAsiaTheme="minorHAnsi"/>
          <w:sz w:val="20"/>
          <w:szCs w:val="20"/>
          <w:lang w:val="lv-LV" w:eastAsia="en-US"/>
        </w:rPr>
      </w:pPr>
    </w:p>
    <w:p w14:paraId="3AC3A2DB" w14:textId="41BE1DED" w:rsidR="006553AA" w:rsidRPr="007C7DBC" w:rsidRDefault="006553AA" w:rsidP="0071355A">
      <w:pPr>
        <w:spacing w:after="120"/>
        <w:ind w:firstLine="720"/>
        <w:rPr>
          <w:lang w:val="lv-LV"/>
        </w:rPr>
      </w:pPr>
      <w:r w:rsidRPr="007C7DBC">
        <w:rPr>
          <w:rFonts w:eastAsiaTheme="minorHAnsi"/>
          <w:lang w:val="lv-LV" w:eastAsia="en-US"/>
        </w:rPr>
        <w:t>Komercdarbības atbalsta priekšizvērtējumu atbilstoši kompetences centra izstrādātājiem un apstiprinātajiem kritērijiem veic projekta vadības komanda, dokumentējot priekšizvērtējuma rezultātus,</w:t>
      </w:r>
      <w:r w:rsidR="00C32511" w:rsidRPr="007C7DBC">
        <w:rPr>
          <w:rFonts w:eastAsiaTheme="minorHAnsi"/>
          <w:lang w:val="lv-LV" w:eastAsia="en-US"/>
        </w:rPr>
        <w:t xml:space="preserve"> </w:t>
      </w:r>
      <w:r w:rsidRPr="007C7DBC">
        <w:rPr>
          <w:rFonts w:eastAsiaTheme="minorHAnsi"/>
          <w:lang w:val="lv-LV" w:eastAsia="en-US"/>
        </w:rPr>
        <w:t xml:space="preserve">datumu un darbinieku, kurš veicis priekšizvērtējumu. Komercdarbības atbalsta piešķiršanas priekšizvērtējuma veidlapu pievieno iesniegtajam pētniecības projektam un uzglabā </w:t>
      </w:r>
      <w:r w:rsidRPr="00A57DE1">
        <w:rPr>
          <w:lang w:val="lv-LV"/>
        </w:rPr>
        <w:t xml:space="preserve">atbilstoši </w:t>
      </w:r>
      <w:r w:rsidR="00E414B2">
        <w:rPr>
          <w:lang w:val="lv-LV"/>
        </w:rPr>
        <w:t>MKN33</w:t>
      </w:r>
      <w:r w:rsidRPr="00A57DE1">
        <w:rPr>
          <w:lang w:val="lv-LV"/>
        </w:rPr>
        <w:t> </w:t>
      </w:r>
      <w:r w:rsidR="00CD3E7A">
        <w:rPr>
          <w:lang w:val="lv-LV"/>
        </w:rPr>
        <w:t xml:space="preserve">79.1.2., 79.2.2. un </w:t>
      </w:r>
      <w:r w:rsidRPr="00A57DE1">
        <w:rPr>
          <w:lang w:val="lv-LV"/>
        </w:rPr>
        <w:t>11</w:t>
      </w:r>
      <w:r w:rsidR="00CD3E7A">
        <w:rPr>
          <w:lang w:val="lv-LV"/>
        </w:rPr>
        <w:t>9</w:t>
      </w:r>
      <w:r w:rsidRPr="00A57DE1">
        <w:rPr>
          <w:lang w:val="lv-LV"/>
        </w:rPr>
        <w:t>. punktam jeb 10 gadus,</w:t>
      </w:r>
      <w:r w:rsidRPr="007C7DBC">
        <w:rPr>
          <w:lang w:val="lv-LV"/>
        </w:rPr>
        <w:t xml:space="preserve"> sākot no dienas, kad ir piešķirts pēdējais atbalsts </w:t>
      </w:r>
      <w:r w:rsidR="00CD3E7A">
        <w:rPr>
          <w:lang w:val="lv-LV"/>
        </w:rPr>
        <w:t>sadarbības partnerim</w:t>
      </w:r>
      <w:r w:rsidRPr="007C7DBC">
        <w:rPr>
          <w:lang w:val="lv-LV"/>
        </w:rPr>
        <w:t>.</w:t>
      </w:r>
    </w:p>
    <w:p w14:paraId="309E372B" w14:textId="73CDD381" w:rsidR="007B1AF8" w:rsidRPr="007C7DBC" w:rsidRDefault="007B1AF8" w:rsidP="0071355A">
      <w:pPr>
        <w:spacing w:after="120"/>
        <w:ind w:firstLine="720"/>
        <w:rPr>
          <w:lang w:val="lv-LV"/>
        </w:rPr>
      </w:pPr>
      <w:r w:rsidRPr="007C7DBC">
        <w:rPr>
          <w:b/>
          <w:bCs/>
          <w:lang w:val="lv-LV"/>
        </w:rPr>
        <w:t>Pētniecības projekta pieteikums</w:t>
      </w:r>
      <w:r w:rsidRPr="007C7DBC">
        <w:rPr>
          <w:lang w:val="lv-LV"/>
        </w:rPr>
        <w:t xml:space="preserve"> sastāv no sekojošiem dokumentiem:</w:t>
      </w:r>
    </w:p>
    <w:p w14:paraId="3A37E9C9" w14:textId="6E9F7524" w:rsidR="007B1AF8" w:rsidRPr="007C7DBC" w:rsidRDefault="007B1AF8" w:rsidP="007B1AF8">
      <w:pPr>
        <w:pStyle w:val="ListParagraph"/>
        <w:numPr>
          <w:ilvl w:val="0"/>
          <w:numId w:val="9"/>
        </w:numPr>
        <w:spacing w:after="120"/>
      </w:pPr>
      <w:r w:rsidRPr="007C7DBC">
        <w:t>Pētniecības projekta apraksts;</w:t>
      </w:r>
    </w:p>
    <w:p w14:paraId="765DDA4A" w14:textId="59B8C8A2" w:rsidR="007B1AF8" w:rsidRPr="007C7DBC" w:rsidRDefault="007B1AF8" w:rsidP="007B1AF8">
      <w:pPr>
        <w:pStyle w:val="ListParagraph"/>
        <w:numPr>
          <w:ilvl w:val="0"/>
          <w:numId w:val="9"/>
        </w:numPr>
        <w:spacing w:after="120"/>
      </w:pPr>
      <w:r w:rsidRPr="007C7DBC">
        <w:t>Pielikums Nr. 1 “Pētniecības projekta budžets”;</w:t>
      </w:r>
    </w:p>
    <w:p w14:paraId="20F5E038" w14:textId="628D4A1D" w:rsidR="007B1AF8" w:rsidRPr="007C7DBC" w:rsidRDefault="007B1AF8" w:rsidP="007B1AF8">
      <w:pPr>
        <w:pStyle w:val="ListParagraph"/>
        <w:numPr>
          <w:ilvl w:val="0"/>
          <w:numId w:val="9"/>
        </w:numPr>
        <w:spacing w:after="120"/>
      </w:pPr>
      <w:r w:rsidRPr="007C7DBC">
        <w:t>Pielikums Nr. 2 “Pētniecības projekta īstenošanas laika grafiks”;</w:t>
      </w:r>
    </w:p>
    <w:p w14:paraId="61613424" w14:textId="37A73649" w:rsidR="007B1AF8" w:rsidRPr="007C7DBC" w:rsidRDefault="007B1AF8" w:rsidP="007B1AF8">
      <w:pPr>
        <w:pStyle w:val="ListParagraph"/>
        <w:numPr>
          <w:ilvl w:val="0"/>
          <w:numId w:val="9"/>
        </w:numPr>
        <w:spacing w:after="120"/>
      </w:pPr>
      <w:r w:rsidRPr="007C7DBC">
        <w:t>Pielikums Nr. 3 “Pētniecības projekta rezultāti pa ceturkšņiem”;</w:t>
      </w:r>
    </w:p>
    <w:p w14:paraId="24DA5AA6" w14:textId="18AFF87C" w:rsidR="007B1AF8" w:rsidRPr="007C7DBC" w:rsidRDefault="007B1AF8" w:rsidP="007B1AF8">
      <w:pPr>
        <w:pStyle w:val="ListParagraph"/>
        <w:numPr>
          <w:ilvl w:val="0"/>
          <w:numId w:val="9"/>
        </w:numPr>
        <w:spacing w:after="120"/>
      </w:pPr>
      <w:r w:rsidRPr="007C7DBC">
        <w:t>Pielikums Nr. 4 “Pētniecības projekta saturiskā saistība ar citiem iesniegtajiem/ īstenotajiem/ īstenošanā esošiem projektiem”;</w:t>
      </w:r>
    </w:p>
    <w:p w14:paraId="31DC72C5" w14:textId="27149314" w:rsidR="007B1AF8" w:rsidRPr="007C7DBC" w:rsidRDefault="007B1AF8" w:rsidP="007B1AF8">
      <w:pPr>
        <w:pStyle w:val="ListParagraph"/>
        <w:numPr>
          <w:ilvl w:val="0"/>
          <w:numId w:val="9"/>
        </w:numPr>
        <w:spacing w:after="120"/>
      </w:pPr>
      <w:r w:rsidRPr="007C7DBC">
        <w:t>Pielikums Nr. 5 “Apliecinājums par atbilstību prasībām un dubultā finansējuma neesamību”;</w:t>
      </w:r>
    </w:p>
    <w:p w14:paraId="07DF7FAA" w14:textId="1136E6EB" w:rsidR="007B1AF8" w:rsidRPr="007C7DBC" w:rsidRDefault="007B1AF8" w:rsidP="00B053F6">
      <w:pPr>
        <w:pStyle w:val="ListParagraph"/>
        <w:numPr>
          <w:ilvl w:val="0"/>
          <w:numId w:val="9"/>
        </w:numPr>
        <w:spacing w:after="120"/>
      </w:pPr>
      <w:r w:rsidRPr="007C7DBC">
        <w:t>Pielikums Nr. 6 “Deklarācija par komercsabiedrības atbilstību mazajai (sīkajai) vai vidējai komercsabiedrībai”.</w:t>
      </w:r>
    </w:p>
    <w:p w14:paraId="02457927" w14:textId="77777777" w:rsidR="007B1AF8" w:rsidRPr="007C7DBC" w:rsidRDefault="007B1AF8" w:rsidP="007B1AF8">
      <w:pPr>
        <w:pStyle w:val="ListParagraph"/>
        <w:spacing w:after="120"/>
        <w:ind w:left="360"/>
      </w:pPr>
    </w:p>
    <w:p w14:paraId="7E4B8C5D" w14:textId="4ED6FD34" w:rsidR="006553AA" w:rsidRPr="007C7DBC" w:rsidRDefault="00191749" w:rsidP="00B053F6">
      <w:pPr>
        <w:spacing w:after="120"/>
        <w:rPr>
          <w:rFonts w:eastAsiaTheme="minorHAnsi"/>
          <w:b/>
          <w:bCs/>
          <w:u w:val="single"/>
          <w:lang w:val="lv-LV" w:eastAsia="en-US"/>
        </w:rPr>
      </w:pPr>
      <w:r w:rsidRPr="007C7DBC">
        <w:rPr>
          <w:rFonts w:eastAsiaTheme="minorHAnsi"/>
          <w:b/>
          <w:bCs/>
          <w:lang w:val="lv-LV" w:eastAsia="en-US"/>
        </w:rPr>
        <w:t xml:space="preserve">Pētniecības projektu </w:t>
      </w:r>
      <w:r w:rsidR="007144B5" w:rsidRPr="007C7DBC">
        <w:rPr>
          <w:rFonts w:eastAsiaTheme="minorHAnsi"/>
          <w:b/>
          <w:bCs/>
          <w:lang w:val="lv-LV" w:eastAsia="en-US"/>
        </w:rPr>
        <w:t>p</w:t>
      </w:r>
      <w:r w:rsidR="006553AA" w:rsidRPr="007C7DBC">
        <w:rPr>
          <w:rFonts w:eastAsiaTheme="minorHAnsi"/>
          <w:b/>
          <w:bCs/>
          <w:lang w:val="lv-LV" w:eastAsia="en-US"/>
        </w:rPr>
        <w:t>riekšizvērtējuma kritēriji</w:t>
      </w:r>
      <w:r w:rsidR="007144B5" w:rsidRPr="007C7DBC">
        <w:rPr>
          <w:rFonts w:eastAsiaTheme="minorHAnsi"/>
          <w:b/>
          <w:bCs/>
          <w:lang w:val="lv-LV" w:eastAsia="en-US"/>
        </w:rPr>
        <w:t>:</w:t>
      </w:r>
    </w:p>
    <w:tbl>
      <w:tblPr>
        <w:tblStyle w:val="TableGrid"/>
        <w:tblW w:w="5000" w:type="pct"/>
        <w:tblLook w:val="04A0" w:firstRow="1" w:lastRow="0" w:firstColumn="1" w:lastColumn="0" w:noHBand="0" w:noVBand="1"/>
      </w:tblPr>
      <w:tblGrid>
        <w:gridCol w:w="553"/>
        <w:gridCol w:w="6388"/>
        <w:gridCol w:w="2403"/>
      </w:tblGrid>
      <w:tr w:rsidR="00191749" w:rsidRPr="007C7DBC" w14:paraId="0A95217B" w14:textId="77777777" w:rsidTr="00C83D2D">
        <w:trPr>
          <w:cantSplit/>
          <w:trHeight w:val="433"/>
        </w:trPr>
        <w:tc>
          <w:tcPr>
            <w:tcW w:w="296" w:type="pct"/>
            <w:shd w:val="clear" w:color="auto" w:fill="F2F2F2" w:themeFill="background1" w:themeFillShade="F2"/>
            <w:vAlign w:val="center"/>
          </w:tcPr>
          <w:p w14:paraId="22A665BD" w14:textId="77777777" w:rsidR="00191749" w:rsidRPr="007C7DBC" w:rsidRDefault="00191749"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Nr.</w:t>
            </w:r>
          </w:p>
        </w:tc>
        <w:tc>
          <w:tcPr>
            <w:tcW w:w="3418" w:type="pct"/>
            <w:shd w:val="clear" w:color="auto" w:fill="F2F2F2" w:themeFill="background1" w:themeFillShade="F2"/>
            <w:vAlign w:val="center"/>
          </w:tcPr>
          <w:p w14:paraId="6499CF09" w14:textId="0AD55683" w:rsidR="00191749" w:rsidRPr="007C7DBC" w:rsidRDefault="00191749"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Priekšizvērtējuma kritērijs</w:t>
            </w:r>
          </w:p>
        </w:tc>
        <w:tc>
          <w:tcPr>
            <w:tcW w:w="1286" w:type="pct"/>
            <w:shd w:val="clear" w:color="auto" w:fill="F2F2F2" w:themeFill="background1" w:themeFillShade="F2"/>
            <w:vAlign w:val="center"/>
          </w:tcPr>
          <w:p w14:paraId="7BA88221" w14:textId="77777777" w:rsidR="00191749" w:rsidRPr="007C7DBC" w:rsidRDefault="00191749"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Vērtējums</w:t>
            </w:r>
          </w:p>
        </w:tc>
      </w:tr>
      <w:tr w:rsidR="00191749" w:rsidRPr="007C7DBC" w14:paraId="2929D2F2" w14:textId="77777777" w:rsidTr="00C83D2D">
        <w:trPr>
          <w:cantSplit/>
        </w:trPr>
        <w:tc>
          <w:tcPr>
            <w:tcW w:w="296" w:type="pct"/>
            <w:vAlign w:val="center"/>
          </w:tcPr>
          <w:p w14:paraId="163217F8" w14:textId="1CAAA48C" w:rsidR="00191749" w:rsidRPr="007C7DBC" w:rsidRDefault="00ED603A" w:rsidP="00B053F6">
            <w:pPr>
              <w:spacing w:after="120"/>
              <w:jc w:val="center"/>
              <w:rPr>
                <w:rFonts w:eastAsiaTheme="minorHAnsi"/>
                <w:sz w:val="22"/>
                <w:szCs w:val="22"/>
                <w:lang w:val="lv-LV" w:eastAsia="en-US"/>
              </w:rPr>
            </w:pPr>
            <w:r w:rsidRPr="007C7DBC">
              <w:rPr>
                <w:rFonts w:eastAsiaTheme="minorHAnsi"/>
                <w:sz w:val="22"/>
                <w:szCs w:val="22"/>
                <w:lang w:val="lv-LV" w:eastAsia="en-US"/>
              </w:rPr>
              <w:t>1.</w:t>
            </w:r>
          </w:p>
        </w:tc>
        <w:tc>
          <w:tcPr>
            <w:tcW w:w="3418" w:type="pct"/>
            <w:vAlign w:val="center"/>
          </w:tcPr>
          <w:p w14:paraId="1ACE45FC" w14:textId="3610F1B1" w:rsidR="00191749" w:rsidRPr="007C7DBC" w:rsidRDefault="00191749" w:rsidP="00B053F6">
            <w:pPr>
              <w:spacing w:after="120"/>
              <w:rPr>
                <w:rFonts w:eastAsiaTheme="minorHAnsi"/>
                <w:sz w:val="22"/>
                <w:szCs w:val="22"/>
                <w:lang w:val="lv-LV" w:eastAsia="en-US"/>
              </w:rPr>
            </w:pPr>
            <w:r w:rsidRPr="007C7DBC">
              <w:rPr>
                <w:rFonts w:eastAsiaTheme="minorHAnsi"/>
                <w:sz w:val="22"/>
                <w:szCs w:val="22"/>
                <w:lang w:val="lv-LV" w:eastAsia="en-US"/>
              </w:rPr>
              <w:t>Pētniecības projekta pieteikums ir saņemts noteiktajā termiņā</w:t>
            </w:r>
          </w:p>
        </w:tc>
        <w:tc>
          <w:tcPr>
            <w:tcW w:w="1286" w:type="pct"/>
            <w:vAlign w:val="center"/>
          </w:tcPr>
          <w:p w14:paraId="19B9C3FE" w14:textId="77777777" w:rsidR="00191749" w:rsidRPr="007C7DBC" w:rsidRDefault="00191749"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06A0B727" w14:textId="77777777" w:rsidR="00191749" w:rsidRPr="007C7DBC" w:rsidRDefault="00191749" w:rsidP="00B053F6">
            <w:pPr>
              <w:spacing w:after="120"/>
              <w:rPr>
                <w:sz w:val="20"/>
                <w:szCs w:val="20"/>
                <w:lang w:val="lv-LV" w:eastAsia="lv-LV"/>
              </w:rPr>
            </w:pPr>
          </w:p>
          <w:p w14:paraId="5E9EF868" w14:textId="77777777" w:rsidR="00191749" w:rsidRPr="007C7DBC" w:rsidRDefault="00191749" w:rsidP="00B053F6">
            <w:pPr>
              <w:spacing w:after="120"/>
              <w:rPr>
                <w:sz w:val="20"/>
                <w:szCs w:val="20"/>
                <w:lang w:val="lv-LV" w:eastAsia="lv-LV"/>
              </w:rPr>
            </w:pPr>
            <w:r w:rsidRPr="007C7DBC">
              <w:rPr>
                <w:sz w:val="20"/>
                <w:szCs w:val="20"/>
                <w:lang w:val="lv-LV" w:eastAsia="lv-LV"/>
              </w:rPr>
              <w:t>Kritērijs ir izslēdzošs</w:t>
            </w:r>
          </w:p>
          <w:p w14:paraId="3F187ABF" w14:textId="1665B893" w:rsidR="00191749" w:rsidRPr="007C7DBC" w:rsidRDefault="00B9575E" w:rsidP="00B053F6">
            <w:pPr>
              <w:spacing w:after="120"/>
              <w:rPr>
                <w:rFonts w:eastAsiaTheme="minorHAnsi"/>
                <w:sz w:val="20"/>
                <w:szCs w:val="20"/>
                <w:lang w:val="lv-LV" w:eastAsia="en-US"/>
              </w:rPr>
            </w:pPr>
            <w:r w:rsidRPr="007C7DBC">
              <w:rPr>
                <w:rFonts w:eastAsiaTheme="minorHAnsi"/>
                <w:b/>
                <w:bCs/>
                <w:sz w:val="20"/>
                <w:szCs w:val="20"/>
                <w:lang w:val="lv-LV" w:eastAsia="en-US"/>
              </w:rPr>
              <w:t>Min.</w:t>
            </w:r>
            <w:r w:rsidR="00191749" w:rsidRPr="007C7DBC">
              <w:rPr>
                <w:rFonts w:eastAsiaTheme="minorHAnsi"/>
                <w:b/>
                <w:bCs/>
                <w:sz w:val="20"/>
                <w:szCs w:val="20"/>
                <w:lang w:val="lv-LV" w:eastAsia="en-US"/>
              </w:rPr>
              <w:t xml:space="preserve"> punktu skaits – 1</w:t>
            </w:r>
          </w:p>
        </w:tc>
      </w:tr>
      <w:tr w:rsidR="00191749" w:rsidRPr="007C7DBC" w14:paraId="26DC9D11" w14:textId="77777777" w:rsidTr="00C83D2D">
        <w:trPr>
          <w:cantSplit/>
        </w:trPr>
        <w:tc>
          <w:tcPr>
            <w:tcW w:w="296" w:type="pct"/>
            <w:vAlign w:val="center"/>
          </w:tcPr>
          <w:p w14:paraId="448E546C" w14:textId="77777777" w:rsidR="00191749" w:rsidRPr="007C7DBC" w:rsidRDefault="00191749" w:rsidP="00B053F6">
            <w:pPr>
              <w:spacing w:after="120"/>
              <w:jc w:val="center"/>
              <w:rPr>
                <w:rFonts w:eastAsiaTheme="minorHAnsi"/>
                <w:sz w:val="22"/>
                <w:szCs w:val="22"/>
                <w:lang w:val="lv-LV" w:eastAsia="en-US"/>
              </w:rPr>
            </w:pPr>
            <w:r w:rsidRPr="007C7DBC">
              <w:rPr>
                <w:rFonts w:eastAsiaTheme="minorHAnsi"/>
                <w:sz w:val="22"/>
                <w:szCs w:val="22"/>
                <w:lang w:val="lv-LV" w:eastAsia="en-US"/>
              </w:rPr>
              <w:t>2.</w:t>
            </w:r>
          </w:p>
        </w:tc>
        <w:tc>
          <w:tcPr>
            <w:tcW w:w="3418" w:type="pct"/>
            <w:vAlign w:val="center"/>
          </w:tcPr>
          <w:p w14:paraId="23498A27" w14:textId="3614E047" w:rsidR="00191749" w:rsidRPr="00B0001D" w:rsidRDefault="00191749" w:rsidP="00B053F6">
            <w:pPr>
              <w:spacing w:after="120"/>
              <w:rPr>
                <w:rFonts w:eastAsiaTheme="minorHAnsi"/>
                <w:sz w:val="22"/>
                <w:szCs w:val="22"/>
                <w:lang w:val="lv-LV" w:eastAsia="en-US"/>
              </w:rPr>
            </w:pPr>
            <w:r w:rsidRPr="00B0001D">
              <w:rPr>
                <w:rFonts w:eastAsiaTheme="minorHAnsi"/>
                <w:sz w:val="22"/>
                <w:szCs w:val="22"/>
                <w:lang w:val="lv-LV" w:eastAsia="en-US"/>
              </w:rPr>
              <w:t xml:space="preserve">Pētniecības projekta pieteicējs ir komersants, atzīta lauksaimniecības pakalpojumu kooperatīvā sabiedrība vai pētniecības un zināšanu izplatīšanas organizācija, kas plāno īstenot  individuālo vai sadarbības pētniecības projektu kompetences centra ietvaros un atbilst </w:t>
            </w:r>
            <w:r w:rsidR="00E414B2">
              <w:rPr>
                <w:rFonts w:eastAsiaTheme="minorHAnsi"/>
                <w:sz w:val="22"/>
                <w:szCs w:val="22"/>
                <w:lang w:val="lv-LV" w:eastAsia="en-US"/>
              </w:rPr>
              <w:t>MKN33</w:t>
            </w:r>
            <w:r w:rsidRPr="00B0001D">
              <w:rPr>
                <w:rFonts w:eastAsiaTheme="minorHAnsi"/>
                <w:sz w:val="22"/>
                <w:szCs w:val="22"/>
                <w:lang w:val="lv-LV" w:eastAsia="en-US"/>
              </w:rPr>
              <w:t xml:space="preserve"> prasībām (</w:t>
            </w:r>
            <w:r w:rsidR="00E414B2">
              <w:rPr>
                <w:rFonts w:eastAsiaTheme="minorHAnsi"/>
                <w:sz w:val="22"/>
                <w:szCs w:val="22"/>
                <w:lang w:val="lv-LV" w:eastAsia="en-US"/>
              </w:rPr>
              <w:t>MKN33</w:t>
            </w:r>
            <w:r w:rsidRPr="00B0001D">
              <w:rPr>
                <w:rFonts w:eastAsiaTheme="minorHAnsi"/>
                <w:sz w:val="22"/>
                <w:szCs w:val="22"/>
                <w:lang w:val="lv-LV" w:eastAsia="en-US"/>
              </w:rPr>
              <w:t xml:space="preserve"> 2.</w:t>
            </w:r>
            <w:r w:rsidR="00B0001D" w:rsidRPr="00B0001D">
              <w:rPr>
                <w:rFonts w:eastAsiaTheme="minorHAnsi"/>
                <w:sz w:val="22"/>
                <w:szCs w:val="22"/>
                <w:lang w:val="lv-LV" w:eastAsia="en-US"/>
              </w:rPr>
              <w:t>5</w:t>
            </w:r>
            <w:r w:rsidRPr="00B0001D">
              <w:rPr>
                <w:rFonts w:eastAsiaTheme="minorHAnsi"/>
                <w:sz w:val="22"/>
                <w:szCs w:val="22"/>
                <w:lang w:val="lv-LV" w:eastAsia="en-US"/>
              </w:rPr>
              <w:t>.</w:t>
            </w:r>
            <w:r w:rsidR="00B0001D" w:rsidRPr="00B0001D">
              <w:rPr>
                <w:rFonts w:eastAsiaTheme="minorHAnsi"/>
                <w:sz w:val="22"/>
                <w:szCs w:val="22"/>
                <w:lang w:val="lv-LV" w:eastAsia="en-US"/>
              </w:rPr>
              <w:t>, 2.7. un 4.</w:t>
            </w:r>
            <w:r w:rsidRPr="00B0001D">
              <w:rPr>
                <w:rFonts w:eastAsiaTheme="minorHAnsi"/>
                <w:sz w:val="22"/>
                <w:szCs w:val="22"/>
                <w:lang w:val="lv-LV" w:eastAsia="en-US"/>
              </w:rPr>
              <w:t xml:space="preserve"> punkts) </w:t>
            </w:r>
          </w:p>
        </w:tc>
        <w:tc>
          <w:tcPr>
            <w:tcW w:w="1286" w:type="pct"/>
            <w:vAlign w:val="center"/>
          </w:tcPr>
          <w:p w14:paraId="0FBAE84B" w14:textId="77777777" w:rsidR="00191749" w:rsidRPr="007C7DBC" w:rsidRDefault="00191749"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106E4876" w14:textId="77777777" w:rsidR="00191749" w:rsidRPr="007C7DBC" w:rsidRDefault="00191749" w:rsidP="00B053F6">
            <w:pPr>
              <w:spacing w:after="120"/>
              <w:rPr>
                <w:sz w:val="20"/>
                <w:szCs w:val="20"/>
                <w:lang w:val="lv-LV" w:eastAsia="lv-LV"/>
              </w:rPr>
            </w:pPr>
          </w:p>
          <w:p w14:paraId="71DE87B8" w14:textId="77777777" w:rsidR="00191749" w:rsidRPr="007C7DBC" w:rsidRDefault="00191749" w:rsidP="00B053F6">
            <w:pPr>
              <w:spacing w:after="120"/>
              <w:rPr>
                <w:sz w:val="20"/>
                <w:szCs w:val="20"/>
                <w:lang w:val="lv-LV" w:eastAsia="lv-LV"/>
              </w:rPr>
            </w:pPr>
            <w:r w:rsidRPr="007C7DBC">
              <w:rPr>
                <w:sz w:val="20"/>
                <w:szCs w:val="20"/>
                <w:lang w:val="lv-LV" w:eastAsia="lv-LV"/>
              </w:rPr>
              <w:t>Kritērijs ir izslēdzošs</w:t>
            </w:r>
          </w:p>
          <w:p w14:paraId="2B2E360F" w14:textId="174B3A53" w:rsidR="00191749" w:rsidRPr="007C7DBC" w:rsidRDefault="00B9575E" w:rsidP="00B053F6">
            <w:pPr>
              <w:spacing w:after="120"/>
              <w:rPr>
                <w:rFonts w:eastAsiaTheme="minorHAnsi"/>
                <w:sz w:val="20"/>
                <w:szCs w:val="20"/>
                <w:lang w:val="lv-LV" w:eastAsia="en-US"/>
              </w:rPr>
            </w:pPr>
            <w:r w:rsidRPr="007C7DBC">
              <w:rPr>
                <w:rFonts w:eastAsiaTheme="minorHAnsi"/>
                <w:b/>
                <w:bCs/>
                <w:sz w:val="20"/>
                <w:szCs w:val="20"/>
                <w:lang w:val="lv-LV" w:eastAsia="en-US"/>
              </w:rPr>
              <w:t>Min.</w:t>
            </w:r>
            <w:r w:rsidR="00191749" w:rsidRPr="007C7DBC">
              <w:rPr>
                <w:rFonts w:eastAsiaTheme="minorHAnsi"/>
                <w:b/>
                <w:bCs/>
                <w:sz w:val="20"/>
                <w:szCs w:val="20"/>
                <w:lang w:val="lv-LV" w:eastAsia="en-US"/>
              </w:rPr>
              <w:t xml:space="preserve"> punktu skaits – 1</w:t>
            </w:r>
          </w:p>
        </w:tc>
      </w:tr>
      <w:tr w:rsidR="00191749" w:rsidRPr="007C7DBC" w14:paraId="0CCD78C3" w14:textId="77777777" w:rsidTr="00C83D2D">
        <w:trPr>
          <w:cantSplit/>
        </w:trPr>
        <w:tc>
          <w:tcPr>
            <w:tcW w:w="296" w:type="pct"/>
            <w:vAlign w:val="center"/>
          </w:tcPr>
          <w:p w14:paraId="788250D1" w14:textId="77777777" w:rsidR="00191749" w:rsidRPr="007C7DBC" w:rsidRDefault="00191749" w:rsidP="00B053F6">
            <w:pPr>
              <w:spacing w:after="120"/>
              <w:jc w:val="center"/>
              <w:rPr>
                <w:rFonts w:eastAsiaTheme="minorHAnsi"/>
                <w:sz w:val="22"/>
                <w:szCs w:val="22"/>
                <w:lang w:val="lv-LV" w:eastAsia="en-US"/>
              </w:rPr>
            </w:pPr>
            <w:r w:rsidRPr="007C7DBC">
              <w:rPr>
                <w:rFonts w:eastAsiaTheme="minorHAnsi"/>
                <w:sz w:val="22"/>
                <w:szCs w:val="22"/>
                <w:lang w:val="lv-LV" w:eastAsia="en-US"/>
              </w:rPr>
              <w:t>3.</w:t>
            </w:r>
          </w:p>
        </w:tc>
        <w:tc>
          <w:tcPr>
            <w:tcW w:w="3418" w:type="pct"/>
            <w:vAlign w:val="center"/>
          </w:tcPr>
          <w:p w14:paraId="3A63523E" w14:textId="70515660" w:rsidR="00191749" w:rsidRPr="007C7DBC" w:rsidRDefault="007144B5" w:rsidP="00B053F6">
            <w:pPr>
              <w:spacing w:after="120"/>
              <w:rPr>
                <w:rFonts w:eastAsiaTheme="minorHAnsi"/>
                <w:sz w:val="22"/>
                <w:szCs w:val="22"/>
                <w:lang w:val="lv-LV" w:eastAsia="en-US"/>
              </w:rPr>
            </w:pPr>
            <w:r w:rsidRPr="007C7DBC">
              <w:rPr>
                <w:rFonts w:eastAsiaTheme="minorHAnsi"/>
                <w:sz w:val="22"/>
                <w:szCs w:val="22"/>
                <w:lang w:val="lv-LV" w:eastAsia="en-US"/>
              </w:rPr>
              <w:t>Pētniecības projekta pieteicējam Latvijas Republikā nav nodokļu parādi, tai skaitā valsts sociālās apdrošināšanas obligāto iemaksu parādi, kas kopsummā pārsniedz 150 euro, izņemot nodokļu maksājumus, kam ar Valsts ieņēmumu dienesta lēmumu nodokļu maksājumu termiņš ir pagarināts vai atlikts saskaņā ar</w:t>
            </w:r>
            <w:r w:rsidR="00FE78C5" w:rsidRPr="007C7DBC">
              <w:rPr>
                <w:rFonts w:eastAsiaTheme="minorHAnsi"/>
                <w:sz w:val="22"/>
                <w:szCs w:val="22"/>
                <w:lang w:val="lv-LV" w:eastAsia="en-US"/>
              </w:rPr>
              <w:t xml:space="preserve"> </w:t>
            </w:r>
            <w:r w:rsidRPr="007C7DBC">
              <w:rPr>
                <w:rFonts w:eastAsiaTheme="minorHAnsi"/>
                <w:sz w:val="22"/>
                <w:szCs w:val="22"/>
                <w:lang w:val="lv-LV" w:eastAsia="en-US"/>
              </w:rPr>
              <w:t>likuma "Par nodokļiem un nodevām" 24. panta</w:t>
            </w:r>
            <w:r w:rsidR="00FE78C5" w:rsidRPr="007C7DBC">
              <w:rPr>
                <w:rFonts w:eastAsiaTheme="minorHAnsi"/>
                <w:sz w:val="22"/>
                <w:szCs w:val="22"/>
                <w:lang w:val="lv-LV" w:eastAsia="en-US"/>
              </w:rPr>
              <w:t xml:space="preserve"> </w:t>
            </w:r>
            <w:r w:rsidRPr="007C7DBC">
              <w:rPr>
                <w:rFonts w:eastAsiaTheme="minorHAnsi"/>
                <w:sz w:val="22"/>
                <w:szCs w:val="22"/>
                <w:lang w:val="lv-LV" w:eastAsia="en-US"/>
              </w:rPr>
              <w:t xml:space="preserve">pirmo daļu </w:t>
            </w:r>
          </w:p>
        </w:tc>
        <w:tc>
          <w:tcPr>
            <w:tcW w:w="1286" w:type="pct"/>
            <w:vAlign w:val="center"/>
          </w:tcPr>
          <w:p w14:paraId="7CD11A26" w14:textId="77777777" w:rsidR="008424B9" w:rsidRPr="007C7DBC" w:rsidRDefault="008424B9"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00EB517A" w14:textId="77777777" w:rsidR="008424B9" w:rsidRPr="007C7DBC" w:rsidRDefault="008424B9" w:rsidP="00B053F6">
            <w:pPr>
              <w:spacing w:after="120"/>
              <w:rPr>
                <w:rFonts w:eastAsiaTheme="minorHAnsi"/>
                <w:b/>
                <w:bCs/>
                <w:sz w:val="20"/>
                <w:szCs w:val="20"/>
                <w:lang w:val="lv-LV" w:eastAsia="en-US"/>
              </w:rPr>
            </w:pPr>
          </w:p>
          <w:p w14:paraId="3AACA89E" w14:textId="6E9C6569" w:rsidR="00191749" w:rsidRPr="007C7DBC" w:rsidRDefault="007144B5" w:rsidP="00B053F6">
            <w:pPr>
              <w:spacing w:after="120"/>
              <w:rPr>
                <w:sz w:val="20"/>
                <w:szCs w:val="20"/>
                <w:lang w:val="lv-LV" w:eastAsia="lv-LV"/>
              </w:rPr>
            </w:pPr>
            <w:r w:rsidRPr="007C7DBC">
              <w:rPr>
                <w:rFonts w:eastAsiaTheme="minorHAnsi"/>
                <w:b/>
                <w:bCs/>
                <w:sz w:val="20"/>
                <w:szCs w:val="20"/>
                <w:lang w:val="lv-LV" w:eastAsia="en-US"/>
              </w:rPr>
              <w:t>Kritērijs ir precizējams</w:t>
            </w:r>
          </w:p>
        </w:tc>
      </w:tr>
      <w:tr w:rsidR="00191749" w:rsidRPr="007C7DBC" w14:paraId="0E850671" w14:textId="77777777" w:rsidTr="00C83D2D">
        <w:trPr>
          <w:cantSplit/>
        </w:trPr>
        <w:tc>
          <w:tcPr>
            <w:tcW w:w="296" w:type="pct"/>
            <w:vAlign w:val="center"/>
          </w:tcPr>
          <w:p w14:paraId="419E8FA1" w14:textId="77777777" w:rsidR="00191749" w:rsidRPr="007C7DBC" w:rsidRDefault="00191749" w:rsidP="00B053F6">
            <w:pPr>
              <w:spacing w:after="120"/>
              <w:jc w:val="center"/>
              <w:rPr>
                <w:rFonts w:eastAsiaTheme="minorHAnsi"/>
                <w:sz w:val="22"/>
                <w:szCs w:val="22"/>
                <w:lang w:val="lv-LV" w:eastAsia="en-US"/>
              </w:rPr>
            </w:pPr>
            <w:r w:rsidRPr="007C7DBC">
              <w:rPr>
                <w:rFonts w:eastAsiaTheme="minorHAnsi"/>
                <w:sz w:val="22"/>
                <w:szCs w:val="22"/>
                <w:lang w:val="lv-LV" w:eastAsia="en-US"/>
              </w:rPr>
              <w:t>4.</w:t>
            </w:r>
          </w:p>
        </w:tc>
        <w:tc>
          <w:tcPr>
            <w:tcW w:w="3418" w:type="pct"/>
            <w:vAlign w:val="center"/>
          </w:tcPr>
          <w:p w14:paraId="3BF1B2F6" w14:textId="70415309" w:rsidR="00191749" w:rsidRPr="005E3DC2" w:rsidRDefault="008424B9" w:rsidP="00B053F6">
            <w:pPr>
              <w:spacing w:after="120"/>
              <w:rPr>
                <w:rFonts w:eastAsiaTheme="minorHAnsi"/>
                <w:sz w:val="22"/>
                <w:szCs w:val="22"/>
                <w:lang w:val="lv-LV" w:eastAsia="en-US"/>
              </w:rPr>
            </w:pPr>
            <w:r w:rsidRPr="005E3DC2">
              <w:rPr>
                <w:rFonts w:eastAsiaTheme="minorHAnsi"/>
                <w:sz w:val="22"/>
                <w:szCs w:val="22"/>
                <w:lang w:val="lv-LV" w:eastAsia="en-US"/>
              </w:rPr>
              <w:t xml:space="preserve">Pētniecības projekta pieteicējs neatbilst izslēgšanas kritērijiem, kas noteikti Komisijas regulas Nr. 2018/1046 136. pantā </w:t>
            </w:r>
            <w:r w:rsidR="005E3DC2" w:rsidRPr="005E3DC2">
              <w:rPr>
                <w:rFonts w:eastAsiaTheme="minorHAnsi"/>
                <w:sz w:val="22"/>
                <w:szCs w:val="22"/>
                <w:lang w:val="lv-LV" w:eastAsia="en-US"/>
              </w:rPr>
              <w:t xml:space="preserve">un </w:t>
            </w:r>
            <w:r w:rsidR="00E414B2">
              <w:rPr>
                <w:rFonts w:eastAsiaTheme="minorHAnsi"/>
                <w:sz w:val="22"/>
                <w:szCs w:val="22"/>
                <w:lang w:val="lv-LV" w:eastAsia="en-US"/>
              </w:rPr>
              <w:t>MKN33</w:t>
            </w:r>
            <w:r w:rsidR="005E3DC2" w:rsidRPr="005E3DC2">
              <w:rPr>
                <w:rFonts w:eastAsiaTheme="minorHAnsi"/>
                <w:sz w:val="22"/>
                <w:szCs w:val="22"/>
                <w:lang w:val="lv-LV" w:eastAsia="en-US"/>
              </w:rPr>
              <w:t xml:space="preserve"> 31. punktā.</w:t>
            </w:r>
          </w:p>
        </w:tc>
        <w:tc>
          <w:tcPr>
            <w:tcW w:w="1286" w:type="pct"/>
            <w:vAlign w:val="center"/>
          </w:tcPr>
          <w:p w14:paraId="426B67CD" w14:textId="77777777" w:rsidR="00191749" w:rsidRPr="007C7DBC" w:rsidRDefault="00191749"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2D79F48C" w14:textId="77777777" w:rsidR="00191749" w:rsidRPr="007C7DBC" w:rsidRDefault="00191749" w:rsidP="00B053F6">
            <w:pPr>
              <w:spacing w:after="120"/>
              <w:rPr>
                <w:sz w:val="20"/>
                <w:szCs w:val="20"/>
                <w:lang w:val="lv-LV" w:eastAsia="lv-LV"/>
              </w:rPr>
            </w:pPr>
          </w:p>
          <w:p w14:paraId="3AA766DE" w14:textId="77777777" w:rsidR="00191749" w:rsidRPr="007C7DBC" w:rsidRDefault="00191749" w:rsidP="00B053F6">
            <w:pPr>
              <w:spacing w:after="120"/>
              <w:rPr>
                <w:sz w:val="20"/>
                <w:szCs w:val="20"/>
                <w:lang w:val="lv-LV" w:eastAsia="lv-LV"/>
              </w:rPr>
            </w:pPr>
            <w:r w:rsidRPr="007C7DBC">
              <w:rPr>
                <w:sz w:val="20"/>
                <w:szCs w:val="20"/>
                <w:lang w:val="lv-LV" w:eastAsia="lv-LV"/>
              </w:rPr>
              <w:t>Kritērijs ir izslēdzošs</w:t>
            </w:r>
          </w:p>
          <w:p w14:paraId="43221B7B" w14:textId="4935A955" w:rsidR="00191749" w:rsidRPr="007C7DBC" w:rsidRDefault="00B9575E" w:rsidP="00B053F6">
            <w:pPr>
              <w:spacing w:after="120"/>
              <w:rPr>
                <w:rFonts w:eastAsiaTheme="minorHAnsi"/>
                <w:sz w:val="20"/>
                <w:szCs w:val="20"/>
                <w:lang w:val="lv-LV" w:eastAsia="en-US"/>
              </w:rPr>
            </w:pPr>
            <w:r w:rsidRPr="007C7DBC">
              <w:rPr>
                <w:rFonts w:eastAsiaTheme="minorHAnsi"/>
                <w:b/>
                <w:bCs/>
                <w:sz w:val="20"/>
                <w:szCs w:val="20"/>
                <w:lang w:val="lv-LV" w:eastAsia="en-US"/>
              </w:rPr>
              <w:t>Min.</w:t>
            </w:r>
            <w:r w:rsidR="00191749" w:rsidRPr="007C7DBC">
              <w:rPr>
                <w:rFonts w:eastAsiaTheme="minorHAnsi"/>
                <w:b/>
                <w:bCs/>
                <w:sz w:val="20"/>
                <w:szCs w:val="20"/>
                <w:lang w:val="lv-LV" w:eastAsia="en-US"/>
              </w:rPr>
              <w:t xml:space="preserve"> punktu skaits – 1</w:t>
            </w:r>
          </w:p>
        </w:tc>
      </w:tr>
      <w:tr w:rsidR="008424B9" w:rsidRPr="007C7DBC" w14:paraId="3CFEF6FF" w14:textId="77777777" w:rsidTr="00C83D2D">
        <w:trPr>
          <w:cantSplit/>
        </w:trPr>
        <w:tc>
          <w:tcPr>
            <w:tcW w:w="296" w:type="pct"/>
            <w:vAlign w:val="center"/>
          </w:tcPr>
          <w:p w14:paraId="757AC944" w14:textId="6956601B" w:rsidR="008424B9" w:rsidRPr="007C7DBC" w:rsidRDefault="008424B9" w:rsidP="00B053F6">
            <w:pPr>
              <w:spacing w:after="120"/>
              <w:jc w:val="center"/>
              <w:rPr>
                <w:rFonts w:eastAsiaTheme="minorHAnsi"/>
                <w:sz w:val="22"/>
                <w:szCs w:val="22"/>
                <w:lang w:val="lv-LV" w:eastAsia="en-US"/>
              </w:rPr>
            </w:pPr>
            <w:r w:rsidRPr="007C7DBC">
              <w:rPr>
                <w:rFonts w:eastAsiaTheme="minorHAnsi"/>
                <w:sz w:val="22"/>
                <w:szCs w:val="22"/>
                <w:lang w:val="lv-LV" w:eastAsia="en-US"/>
              </w:rPr>
              <w:lastRenderedPageBreak/>
              <w:t>5.</w:t>
            </w:r>
          </w:p>
        </w:tc>
        <w:tc>
          <w:tcPr>
            <w:tcW w:w="3418" w:type="pct"/>
            <w:vAlign w:val="center"/>
          </w:tcPr>
          <w:p w14:paraId="028819A9" w14:textId="2A596A99" w:rsidR="008424B9" w:rsidRPr="0020639C" w:rsidRDefault="008424B9" w:rsidP="00B053F6">
            <w:pPr>
              <w:spacing w:after="120"/>
              <w:rPr>
                <w:rFonts w:eastAsiaTheme="minorHAnsi"/>
                <w:sz w:val="22"/>
                <w:szCs w:val="22"/>
                <w:lang w:val="lv-LV" w:eastAsia="en-US"/>
              </w:rPr>
            </w:pPr>
            <w:r w:rsidRPr="0020639C">
              <w:rPr>
                <w:rFonts w:eastAsiaTheme="minorHAnsi"/>
                <w:sz w:val="22"/>
                <w:szCs w:val="22"/>
                <w:lang w:val="lv-LV" w:eastAsia="en-US"/>
              </w:rPr>
              <w:t>Pētniecības projekta pieteicējs neatbilst grūtībās nonākuša komersanta statusam saskaņā ar Komisijas regulas Nr. 651/2014 2.</w:t>
            </w:r>
            <w:r w:rsidR="00E414B2">
              <w:rPr>
                <w:rFonts w:eastAsiaTheme="minorHAnsi"/>
                <w:sz w:val="22"/>
                <w:szCs w:val="22"/>
                <w:lang w:val="lv-LV" w:eastAsia="en-US"/>
              </w:rPr>
              <w:t> </w:t>
            </w:r>
            <w:r w:rsidRPr="0020639C">
              <w:rPr>
                <w:rFonts w:eastAsiaTheme="minorHAnsi"/>
                <w:sz w:val="22"/>
                <w:szCs w:val="22"/>
                <w:lang w:val="lv-LV" w:eastAsia="en-US"/>
              </w:rPr>
              <w:t xml:space="preserve">panta 18. punkta definīciju </w:t>
            </w:r>
          </w:p>
        </w:tc>
        <w:tc>
          <w:tcPr>
            <w:tcW w:w="1286" w:type="pct"/>
            <w:vAlign w:val="center"/>
          </w:tcPr>
          <w:p w14:paraId="7572A181" w14:textId="77777777" w:rsidR="008424B9" w:rsidRPr="007C7DBC" w:rsidRDefault="008424B9"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49AAB871" w14:textId="77777777" w:rsidR="008424B9" w:rsidRPr="007C7DBC" w:rsidRDefault="008424B9" w:rsidP="00B053F6">
            <w:pPr>
              <w:spacing w:after="120"/>
              <w:rPr>
                <w:sz w:val="20"/>
                <w:szCs w:val="20"/>
                <w:lang w:val="lv-LV" w:eastAsia="lv-LV"/>
              </w:rPr>
            </w:pPr>
          </w:p>
          <w:p w14:paraId="35729427" w14:textId="77777777" w:rsidR="008424B9" w:rsidRPr="007C7DBC" w:rsidRDefault="008424B9" w:rsidP="00B053F6">
            <w:pPr>
              <w:spacing w:after="120"/>
              <w:rPr>
                <w:sz w:val="20"/>
                <w:szCs w:val="20"/>
                <w:lang w:val="lv-LV" w:eastAsia="lv-LV"/>
              </w:rPr>
            </w:pPr>
            <w:r w:rsidRPr="007C7DBC">
              <w:rPr>
                <w:sz w:val="20"/>
                <w:szCs w:val="20"/>
                <w:lang w:val="lv-LV" w:eastAsia="lv-LV"/>
              </w:rPr>
              <w:t>Kritērijs ir izslēdzošs</w:t>
            </w:r>
          </w:p>
          <w:p w14:paraId="3A4D27DC" w14:textId="6E9BDF27" w:rsidR="008424B9" w:rsidRPr="007C7DBC" w:rsidRDefault="00B9575E" w:rsidP="00B053F6">
            <w:pPr>
              <w:spacing w:after="120"/>
              <w:rPr>
                <w:rFonts w:eastAsiaTheme="minorHAnsi"/>
                <w:sz w:val="20"/>
                <w:szCs w:val="20"/>
                <w:lang w:val="lv-LV" w:eastAsia="en-US"/>
              </w:rPr>
            </w:pPr>
            <w:r w:rsidRPr="007C7DBC">
              <w:rPr>
                <w:rFonts w:eastAsiaTheme="minorHAnsi"/>
                <w:b/>
                <w:bCs/>
                <w:sz w:val="20"/>
                <w:szCs w:val="20"/>
                <w:lang w:val="lv-LV" w:eastAsia="en-US"/>
              </w:rPr>
              <w:t>Min.</w:t>
            </w:r>
            <w:r w:rsidR="008424B9" w:rsidRPr="007C7DBC">
              <w:rPr>
                <w:rFonts w:eastAsiaTheme="minorHAnsi"/>
                <w:b/>
                <w:bCs/>
                <w:sz w:val="20"/>
                <w:szCs w:val="20"/>
                <w:lang w:val="lv-LV" w:eastAsia="en-US"/>
              </w:rPr>
              <w:t xml:space="preserve"> punktu skaits – 1</w:t>
            </w:r>
          </w:p>
        </w:tc>
      </w:tr>
      <w:tr w:rsidR="008424B9" w:rsidRPr="007C7DBC" w14:paraId="77507890" w14:textId="77777777" w:rsidTr="00C83D2D">
        <w:trPr>
          <w:cantSplit/>
        </w:trPr>
        <w:tc>
          <w:tcPr>
            <w:tcW w:w="296" w:type="pct"/>
            <w:vAlign w:val="center"/>
          </w:tcPr>
          <w:p w14:paraId="17CCB2B4" w14:textId="3BF6038C" w:rsidR="008424B9" w:rsidRPr="007C7DBC" w:rsidRDefault="008424B9" w:rsidP="00B053F6">
            <w:pPr>
              <w:spacing w:after="120"/>
              <w:jc w:val="center"/>
              <w:rPr>
                <w:rFonts w:eastAsiaTheme="minorHAnsi"/>
                <w:sz w:val="22"/>
                <w:szCs w:val="22"/>
                <w:lang w:val="lv-LV" w:eastAsia="en-US"/>
              </w:rPr>
            </w:pPr>
            <w:r w:rsidRPr="007C7DBC">
              <w:rPr>
                <w:rFonts w:eastAsiaTheme="minorHAnsi"/>
                <w:sz w:val="22"/>
                <w:szCs w:val="22"/>
                <w:lang w:val="lv-LV" w:eastAsia="en-US"/>
              </w:rPr>
              <w:t>6.</w:t>
            </w:r>
          </w:p>
        </w:tc>
        <w:tc>
          <w:tcPr>
            <w:tcW w:w="3418" w:type="pct"/>
            <w:vAlign w:val="center"/>
          </w:tcPr>
          <w:p w14:paraId="22F06BD9" w14:textId="7342B865" w:rsidR="008424B9" w:rsidRPr="007C7DBC" w:rsidRDefault="008424B9" w:rsidP="00B053F6">
            <w:pPr>
              <w:spacing w:after="120"/>
              <w:rPr>
                <w:rFonts w:eastAsiaTheme="minorHAnsi"/>
                <w:sz w:val="22"/>
                <w:szCs w:val="22"/>
                <w:lang w:val="lv-LV" w:eastAsia="en-US"/>
              </w:rPr>
            </w:pPr>
            <w:r w:rsidRPr="007C7DBC">
              <w:rPr>
                <w:rFonts w:eastAsiaTheme="minorHAnsi"/>
                <w:sz w:val="22"/>
                <w:szCs w:val="22"/>
                <w:lang w:val="lv-LV" w:eastAsia="en-US"/>
              </w:rPr>
              <w:t xml:space="preserve">Pētniecības projekta pieteicējs nedarbojas kādā no neatbalstāmajām nozarēm saskaņā ar Komisijas </w:t>
            </w:r>
            <w:r w:rsidRPr="00A83E8B">
              <w:rPr>
                <w:rFonts w:eastAsiaTheme="minorHAnsi"/>
                <w:sz w:val="22"/>
                <w:szCs w:val="22"/>
                <w:lang w:val="lv-LV" w:eastAsia="en-US"/>
              </w:rPr>
              <w:t>regulas Nr. </w:t>
            </w:r>
            <w:r w:rsidR="0020639C" w:rsidRPr="00A83E8B">
              <w:rPr>
                <w:rFonts w:eastAsiaTheme="minorHAnsi"/>
                <w:sz w:val="22"/>
                <w:szCs w:val="22"/>
                <w:lang w:val="lv-LV" w:eastAsia="en-US"/>
              </w:rPr>
              <w:t>2023</w:t>
            </w:r>
            <w:r w:rsidRPr="00A83E8B">
              <w:rPr>
                <w:rFonts w:eastAsiaTheme="minorHAnsi"/>
                <w:sz w:val="22"/>
                <w:szCs w:val="22"/>
                <w:lang w:val="lv-LV" w:eastAsia="en-US"/>
              </w:rPr>
              <w:t>/</w:t>
            </w:r>
            <w:r w:rsidR="0020639C" w:rsidRPr="00A83E8B">
              <w:rPr>
                <w:rFonts w:eastAsiaTheme="minorHAnsi"/>
                <w:sz w:val="22"/>
                <w:szCs w:val="22"/>
                <w:lang w:val="lv-LV" w:eastAsia="en-US"/>
              </w:rPr>
              <w:t xml:space="preserve">283 </w:t>
            </w:r>
            <w:r w:rsidRPr="00A83E8B">
              <w:rPr>
                <w:rFonts w:eastAsiaTheme="minorHAnsi"/>
                <w:sz w:val="22"/>
                <w:szCs w:val="22"/>
                <w:lang w:val="lv-LV" w:eastAsia="en-US"/>
              </w:rPr>
              <w:t>1.</w:t>
            </w:r>
            <w:r w:rsidR="0020639C" w:rsidRPr="00A83E8B">
              <w:rPr>
                <w:rFonts w:eastAsiaTheme="minorHAnsi"/>
                <w:sz w:val="22"/>
                <w:szCs w:val="22"/>
                <w:lang w:val="lv-LV" w:eastAsia="en-US"/>
              </w:rPr>
              <w:t> </w:t>
            </w:r>
            <w:r w:rsidRPr="00A83E8B">
              <w:rPr>
                <w:rFonts w:eastAsiaTheme="minorHAnsi"/>
                <w:sz w:val="22"/>
                <w:szCs w:val="22"/>
                <w:lang w:val="lv-LV" w:eastAsia="en-US"/>
              </w:rPr>
              <w:t>panta 1.</w:t>
            </w:r>
            <w:r w:rsidR="0020639C" w:rsidRPr="00A83E8B">
              <w:rPr>
                <w:rFonts w:eastAsiaTheme="minorHAnsi"/>
                <w:sz w:val="22"/>
                <w:szCs w:val="22"/>
                <w:lang w:val="lv-LV" w:eastAsia="en-US"/>
              </w:rPr>
              <w:t> </w:t>
            </w:r>
            <w:r w:rsidRPr="00A83E8B">
              <w:rPr>
                <w:rFonts w:eastAsiaTheme="minorHAnsi"/>
                <w:sz w:val="22"/>
                <w:szCs w:val="22"/>
                <w:lang w:val="lv-LV" w:eastAsia="en-US"/>
              </w:rPr>
              <w:t xml:space="preserve">punktu </w:t>
            </w:r>
            <w:r w:rsidR="00283D75">
              <w:rPr>
                <w:rFonts w:eastAsiaTheme="minorHAnsi"/>
                <w:sz w:val="22"/>
                <w:szCs w:val="22"/>
                <w:lang w:val="lv-LV" w:eastAsia="en-US"/>
              </w:rPr>
              <w:t>(</w:t>
            </w:r>
            <w:r w:rsidR="00E414B2">
              <w:rPr>
                <w:rFonts w:eastAsiaTheme="minorHAnsi"/>
                <w:sz w:val="22"/>
                <w:szCs w:val="22"/>
                <w:lang w:val="lv-LV" w:eastAsia="en-US"/>
              </w:rPr>
              <w:t>MKN33</w:t>
            </w:r>
            <w:r w:rsidR="00283D75">
              <w:rPr>
                <w:rFonts w:eastAsiaTheme="minorHAnsi"/>
                <w:sz w:val="22"/>
                <w:szCs w:val="22"/>
                <w:lang w:val="lv-LV" w:eastAsia="en-US"/>
              </w:rPr>
              <w:t xml:space="preserve"> 45. punkts) </w:t>
            </w:r>
            <w:r w:rsidRPr="00A83E8B">
              <w:rPr>
                <w:rFonts w:eastAsiaTheme="minorHAnsi"/>
                <w:sz w:val="22"/>
                <w:szCs w:val="22"/>
                <w:lang w:val="lv-LV" w:eastAsia="en-US"/>
              </w:rPr>
              <w:t>vai Komisijas regulas Nr. 651/2014</w:t>
            </w:r>
            <w:r w:rsidR="0020639C" w:rsidRPr="00A83E8B">
              <w:rPr>
                <w:rFonts w:eastAsiaTheme="minorHAnsi"/>
                <w:sz w:val="22"/>
                <w:szCs w:val="22"/>
                <w:lang w:val="lv-LV" w:eastAsia="en-US"/>
              </w:rPr>
              <w:t xml:space="preserve"> </w:t>
            </w:r>
            <w:r w:rsidRPr="00A83E8B">
              <w:rPr>
                <w:rFonts w:eastAsiaTheme="minorHAnsi"/>
                <w:sz w:val="22"/>
                <w:szCs w:val="22"/>
                <w:lang w:val="lv-LV" w:eastAsia="en-US"/>
              </w:rPr>
              <w:t>1.</w:t>
            </w:r>
            <w:r w:rsidR="0020639C" w:rsidRPr="00A83E8B">
              <w:rPr>
                <w:rFonts w:eastAsiaTheme="minorHAnsi"/>
                <w:sz w:val="22"/>
                <w:szCs w:val="22"/>
                <w:lang w:val="lv-LV" w:eastAsia="en-US"/>
              </w:rPr>
              <w:t> </w:t>
            </w:r>
            <w:r w:rsidRPr="00A83E8B">
              <w:rPr>
                <w:rFonts w:eastAsiaTheme="minorHAnsi"/>
                <w:sz w:val="22"/>
                <w:szCs w:val="22"/>
                <w:lang w:val="lv-LV" w:eastAsia="en-US"/>
              </w:rPr>
              <w:t xml:space="preserve">panta </w:t>
            </w:r>
            <w:r w:rsidR="0020639C" w:rsidRPr="00A83E8B">
              <w:rPr>
                <w:rFonts w:eastAsiaTheme="minorHAnsi"/>
                <w:sz w:val="22"/>
                <w:szCs w:val="22"/>
                <w:lang w:val="lv-LV" w:eastAsia="en-US"/>
              </w:rPr>
              <w:t>2. punkta "c" un "d" apakšpunktu vai Komisijas regulas Nr. 651/2014 1. panta 3. punktu</w:t>
            </w:r>
            <w:r w:rsidR="00283D75">
              <w:rPr>
                <w:rFonts w:eastAsiaTheme="minorHAnsi"/>
                <w:sz w:val="22"/>
                <w:szCs w:val="22"/>
                <w:lang w:val="lv-LV" w:eastAsia="en-US"/>
              </w:rPr>
              <w:t xml:space="preserve"> (</w:t>
            </w:r>
            <w:r w:rsidR="00E414B2">
              <w:rPr>
                <w:rFonts w:eastAsiaTheme="minorHAnsi"/>
                <w:sz w:val="22"/>
                <w:szCs w:val="22"/>
                <w:lang w:val="lv-LV" w:eastAsia="en-US"/>
              </w:rPr>
              <w:t>MKN33</w:t>
            </w:r>
            <w:r w:rsidR="00283D75">
              <w:rPr>
                <w:rFonts w:eastAsiaTheme="minorHAnsi"/>
                <w:sz w:val="22"/>
                <w:szCs w:val="22"/>
                <w:lang w:val="lv-LV" w:eastAsia="en-US"/>
              </w:rPr>
              <w:t xml:space="preserve"> 46. punkts)</w:t>
            </w:r>
            <w:r w:rsidRPr="00A83E8B">
              <w:rPr>
                <w:rFonts w:eastAsiaTheme="minorHAnsi"/>
                <w:sz w:val="22"/>
                <w:szCs w:val="22"/>
                <w:lang w:val="lv-LV" w:eastAsia="en-US"/>
              </w:rPr>
              <w:t xml:space="preserve">. </w:t>
            </w:r>
            <w:r w:rsidR="00283D75" w:rsidRPr="00283D75">
              <w:rPr>
                <w:rFonts w:eastAsiaTheme="minorHAnsi"/>
                <w:sz w:val="22"/>
                <w:szCs w:val="22"/>
                <w:lang w:val="lv-LV" w:eastAsia="en-US"/>
              </w:rPr>
              <w:t>Komercdarbības atbalstu drīkst piešķirt tikai tad, ja atbalstāmās darbības un ar to īstenošanu saistītās finanšu plūsmas tiek skaidri nodalītas no citu darbības nozaru darbībām un finanšu plūsmām, nodrošinot, ka darbības neatbalstāmajās nozarēs negūst labumu no komercdarbības atbalsta</w:t>
            </w:r>
            <w:r w:rsidR="00283D75">
              <w:rPr>
                <w:rFonts w:eastAsiaTheme="minorHAnsi"/>
                <w:sz w:val="22"/>
                <w:szCs w:val="22"/>
                <w:lang w:val="lv-LV" w:eastAsia="en-US"/>
              </w:rPr>
              <w:t xml:space="preserve"> (</w:t>
            </w:r>
            <w:r w:rsidR="00E414B2">
              <w:rPr>
                <w:rFonts w:eastAsiaTheme="minorHAnsi"/>
                <w:sz w:val="22"/>
                <w:szCs w:val="22"/>
                <w:lang w:val="lv-LV" w:eastAsia="en-US"/>
              </w:rPr>
              <w:t>MKN33</w:t>
            </w:r>
            <w:r w:rsidR="00283D75">
              <w:rPr>
                <w:rFonts w:eastAsiaTheme="minorHAnsi"/>
                <w:sz w:val="22"/>
                <w:szCs w:val="22"/>
                <w:lang w:val="lv-LV" w:eastAsia="en-US"/>
              </w:rPr>
              <w:t xml:space="preserve"> 48. punkts)</w:t>
            </w:r>
            <w:r w:rsidR="00283D75" w:rsidRPr="00283D75">
              <w:rPr>
                <w:rFonts w:eastAsiaTheme="minorHAnsi"/>
                <w:sz w:val="22"/>
                <w:szCs w:val="22"/>
                <w:lang w:val="lv-LV" w:eastAsia="en-US"/>
              </w:rPr>
              <w:t>.</w:t>
            </w:r>
          </w:p>
        </w:tc>
        <w:tc>
          <w:tcPr>
            <w:tcW w:w="1286" w:type="pct"/>
            <w:vAlign w:val="center"/>
          </w:tcPr>
          <w:p w14:paraId="0958E9B3" w14:textId="77777777" w:rsidR="008424B9" w:rsidRPr="007C7DBC" w:rsidRDefault="008424B9"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330A32EC" w14:textId="77777777" w:rsidR="008424B9" w:rsidRPr="007C7DBC" w:rsidRDefault="008424B9" w:rsidP="00B053F6">
            <w:pPr>
              <w:spacing w:after="120"/>
              <w:rPr>
                <w:sz w:val="20"/>
                <w:szCs w:val="20"/>
                <w:lang w:val="lv-LV" w:eastAsia="lv-LV"/>
              </w:rPr>
            </w:pPr>
          </w:p>
          <w:p w14:paraId="295058BC" w14:textId="77777777" w:rsidR="008424B9" w:rsidRPr="007C7DBC" w:rsidRDefault="008424B9" w:rsidP="00B053F6">
            <w:pPr>
              <w:spacing w:after="120"/>
              <w:rPr>
                <w:sz w:val="20"/>
                <w:szCs w:val="20"/>
                <w:lang w:val="lv-LV" w:eastAsia="lv-LV"/>
              </w:rPr>
            </w:pPr>
            <w:r w:rsidRPr="007C7DBC">
              <w:rPr>
                <w:sz w:val="20"/>
                <w:szCs w:val="20"/>
                <w:lang w:val="lv-LV" w:eastAsia="lv-LV"/>
              </w:rPr>
              <w:t>Kritērijs ir izslēdzošs</w:t>
            </w:r>
          </w:p>
          <w:p w14:paraId="7C66301B" w14:textId="080EB406" w:rsidR="008424B9" w:rsidRPr="007C7DBC" w:rsidRDefault="00B9575E" w:rsidP="00B053F6">
            <w:pPr>
              <w:spacing w:after="120"/>
              <w:rPr>
                <w:rFonts w:eastAsiaTheme="minorHAnsi"/>
                <w:sz w:val="20"/>
                <w:szCs w:val="20"/>
                <w:lang w:val="lv-LV" w:eastAsia="en-US"/>
              </w:rPr>
            </w:pPr>
            <w:r w:rsidRPr="007C7DBC">
              <w:rPr>
                <w:rFonts w:eastAsiaTheme="minorHAnsi"/>
                <w:b/>
                <w:bCs/>
                <w:sz w:val="20"/>
                <w:szCs w:val="20"/>
                <w:lang w:val="lv-LV" w:eastAsia="en-US"/>
              </w:rPr>
              <w:t>Min.</w:t>
            </w:r>
            <w:r w:rsidR="008424B9" w:rsidRPr="007C7DBC">
              <w:rPr>
                <w:rFonts w:eastAsiaTheme="minorHAnsi"/>
                <w:b/>
                <w:bCs/>
                <w:sz w:val="20"/>
                <w:szCs w:val="20"/>
                <w:lang w:val="lv-LV" w:eastAsia="en-US"/>
              </w:rPr>
              <w:t xml:space="preserve"> punktu skaits – 1</w:t>
            </w:r>
          </w:p>
        </w:tc>
      </w:tr>
    </w:tbl>
    <w:p w14:paraId="7FFDFC9D" w14:textId="64332CD2" w:rsidR="00F833BE" w:rsidRPr="007C7DBC" w:rsidRDefault="00F833BE" w:rsidP="00B053F6">
      <w:pPr>
        <w:spacing w:after="120"/>
        <w:rPr>
          <w:lang w:val="lv-LV"/>
        </w:rPr>
      </w:pPr>
      <w:r w:rsidRPr="007C7DBC">
        <w:rPr>
          <w:lang w:val="lv-LV"/>
        </w:rPr>
        <w:br w:type="page"/>
      </w:r>
    </w:p>
    <w:p w14:paraId="4DD10F0A" w14:textId="7FC9AB77" w:rsidR="006553AA" w:rsidRPr="007C7DBC" w:rsidRDefault="00451805" w:rsidP="00B053F6">
      <w:pPr>
        <w:pStyle w:val="Heading1"/>
        <w:spacing w:before="0" w:after="120"/>
      </w:pPr>
      <w:bookmarkStart w:id="3" w:name="_Toc111814788"/>
      <w:bookmarkStart w:id="4" w:name="_Toc162886881"/>
      <w:r w:rsidRPr="007C7DBC">
        <w:lastRenderedPageBreak/>
        <w:t>2.</w:t>
      </w:r>
      <w:r w:rsidR="006553AA" w:rsidRPr="007C7DBC">
        <w:t xml:space="preserve"> Pētniecības projektu atlases kritēriji</w:t>
      </w:r>
      <w:bookmarkEnd w:id="3"/>
      <w:bookmarkEnd w:id="4"/>
    </w:p>
    <w:p w14:paraId="683AE426" w14:textId="77777777" w:rsidR="006553AA" w:rsidRPr="007C7DBC" w:rsidRDefault="006553AA" w:rsidP="00B053F6">
      <w:pPr>
        <w:spacing w:after="120"/>
        <w:rPr>
          <w:lang w:val="lv-LV"/>
        </w:rPr>
      </w:pPr>
    </w:p>
    <w:p w14:paraId="1F262254" w14:textId="4AA30889" w:rsidR="006553AA" w:rsidRPr="007C7DBC" w:rsidRDefault="006553AA" w:rsidP="00B053F6">
      <w:pPr>
        <w:spacing w:after="120"/>
        <w:ind w:firstLine="720"/>
        <w:rPr>
          <w:rFonts w:eastAsiaTheme="minorHAnsi"/>
          <w:lang w:val="lv-LV" w:eastAsia="en-US"/>
        </w:rPr>
      </w:pPr>
      <w:r w:rsidRPr="00103B43">
        <w:rPr>
          <w:rFonts w:eastAsiaTheme="minorHAnsi"/>
          <w:lang w:val="lv-LV" w:eastAsia="en-US"/>
        </w:rPr>
        <w:t>Kompetences centra pienākums ir izstrādāt pētniecības projektu atlases kritērijus (</w:t>
      </w:r>
      <w:r w:rsidR="00E414B2">
        <w:rPr>
          <w:rFonts w:eastAsiaTheme="minorHAnsi"/>
          <w:lang w:val="lv-LV" w:eastAsia="en-US"/>
        </w:rPr>
        <w:t>MKN33</w:t>
      </w:r>
      <w:r w:rsidRPr="00103B43">
        <w:rPr>
          <w:rFonts w:eastAsiaTheme="minorHAnsi"/>
          <w:lang w:val="lv-LV" w:eastAsia="en-US"/>
        </w:rPr>
        <w:t xml:space="preserve"> </w:t>
      </w:r>
      <w:r w:rsidR="00103B43" w:rsidRPr="00103B43">
        <w:rPr>
          <w:rFonts w:eastAsiaTheme="minorHAnsi"/>
          <w:lang w:val="lv-LV" w:eastAsia="en-US"/>
        </w:rPr>
        <w:t>79.2.</w:t>
      </w:r>
      <w:r w:rsidR="000E2D61">
        <w:rPr>
          <w:rFonts w:eastAsiaTheme="minorHAnsi"/>
          <w:lang w:val="lv-LV" w:eastAsia="en-US"/>
        </w:rPr>
        <w:t>16</w:t>
      </w:r>
      <w:r w:rsidRPr="00103B43">
        <w:rPr>
          <w:rFonts w:eastAsiaTheme="minorHAnsi"/>
          <w:lang w:val="lv-LV" w:eastAsia="en-US"/>
        </w:rPr>
        <w:t xml:space="preserve">. punkts) saskaņā ar </w:t>
      </w:r>
      <w:r w:rsidR="00E414B2">
        <w:rPr>
          <w:rFonts w:eastAsiaTheme="minorHAnsi"/>
          <w:lang w:val="lv-LV" w:eastAsia="en-US"/>
        </w:rPr>
        <w:t>MKN33</w:t>
      </w:r>
      <w:r w:rsidRPr="00103B43">
        <w:rPr>
          <w:rFonts w:eastAsiaTheme="minorHAnsi"/>
          <w:lang w:val="lv-LV" w:eastAsia="en-US"/>
        </w:rPr>
        <w:t xml:space="preserve"> nosacījumiem.</w:t>
      </w:r>
    </w:p>
    <w:p w14:paraId="14FFC20A" w14:textId="77777777" w:rsidR="006553AA" w:rsidRPr="007C7DBC" w:rsidRDefault="006553AA" w:rsidP="00B053F6">
      <w:pPr>
        <w:spacing w:after="120"/>
        <w:ind w:firstLine="720"/>
        <w:rPr>
          <w:rFonts w:eastAsiaTheme="minorHAnsi"/>
          <w:lang w:val="lv-LV" w:eastAsia="en-US"/>
        </w:rPr>
      </w:pPr>
      <w:r w:rsidRPr="007C7DBC">
        <w:rPr>
          <w:rFonts w:eastAsiaTheme="minorHAnsi"/>
          <w:lang w:val="lv-LV" w:eastAsia="en-US"/>
        </w:rPr>
        <w:t>Kompetences centrs nodrošina, ka:</w:t>
      </w:r>
    </w:p>
    <w:p w14:paraId="32C3C516" w14:textId="582987A3" w:rsidR="006553AA" w:rsidRPr="00103B43" w:rsidRDefault="006553AA" w:rsidP="00B053F6">
      <w:pPr>
        <w:pStyle w:val="ListParagraph"/>
        <w:numPr>
          <w:ilvl w:val="0"/>
          <w:numId w:val="5"/>
        </w:numPr>
        <w:spacing w:after="120"/>
        <w:rPr>
          <w:rFonts w:eastAsiaTheme="minorHAnsi"/>
          <w:lang w:eastAsia="en-US"/>
        </w:rPr>
      </w:pPr>
      <w:r w:rsidRPr="00103B43">
        <w:rPr>
          <w:rFonts w:eastAsiaTheme="minorHAnsi"/>
          <w:lang w:eastAsia="en-US"/>
        </w:rPr>
        <w:t>projekta iesniegumā ne mazāk kā 25% no kompetences centram apstiprinātā publiskā finansējuma ir paredzēti eksperimentālajām izstrādēm (</w:t>
      </w:r>
      <w:r w:rsidR="00E414B2">
        <w:rPr>
          <w:rFonts w:eastAsiaTheme="minorHAnsi"/>
          <w:lang w:eastAsia="en-US"/>
        </w:rPr>
        <w:t>MKN33</w:t>
      </w:r>
      <w:r w:rsidRPr="00103B43">
        <w:rPr>
          <w:rFonts w:eastAsiaTheme="minorHAnsi"/>
          <w:lang w:eastAsia="en-US"/>
        </w:rPr>
        <w:t xml:space="preserve"> </w:t>
      </w:r>
      <w:r w:rsidR="00103B43" w:rsidRPr="00103B43">
        <w:rPr>
          <w:rFonts w:eastAsiaTheme="minorHAnsi"/>
          <w:lang w:eastAsia="en-US"/>
        </w:rPr>
        <w:t>70</w:t>
      </w:r>
      <w:r w:rsidRPr="00103B43">
        <w:rPr>
          <w:rFonts w:eastAsiaTheme="minorHAnsi"/>
          <w:lang w:eastAsia="en-US"/>
        </w:rPr>
        <w:t>. punkts);</w:t>
      </w:r>
    </w:p>
    <w:p w14:paraId="342D80DF" w14:textId="1D6C121A" w:rsidR="006553AA" w:rsidRPr="00103B43" w:rsidRDefault="006553AA" w:rsidP="00B053F6">
      <w:pPr>
        <w:pStyle w:val="ListParagraph"/>
        <w:numPr>
          <w:ilvl w:val="0"/>
          <w:numId w:val="5"/>
        </w:numPr>
        <w:spacing w:after="120"/>
        <w:rPr>
          <w:rFonts w:eastAsiaTheme="minorHAnsi"/>
          <w:lang w:eastAsia="en-US"/>
        </w:rPr>
      </w:pPr>
      <w:r w:rsidRPr="007C7DBC">
        <w:rPr>
          <w:rFonts w:eastAsiaTheme="minorHAnsi"/>
          <w:lang w:eastAsia="en-US"/>
        </w:rPr>
        <w:t xml:space="preserve">maksimāli pieļaujamais kopējais Atveseļošanas fonda finansējums vienam sadarbības partnerim un to sadarbības partneru saistīto personu grupai, kas noteikta Komisijas regulas Nr. 651/2014 </w:t>
      </w:r>
      <w:r w:rsidR="00103B43">
        <w:rPr>
          <w:rFonts w:eastAsiaTheme="minorHAnsi"/>
          <w:lang w:eastAsia="en-US"/>
        </w:rPr>
        <w:t>I</w:t>
      </w:r>
      <w:r w:rsidRPr="007C7DBC">
        <w:rPr>
          <w:rFonts w:eastAsiaTheme="minorHAnsi"/>
          <w:lang w:eastAsia="en-US"/>
        </w:rPr>
        <w:t xml:space="preserve">. pielikumā, pētniecības projektu īstenošanā ir ne vairāk kā 25% no kompetences centra apstiprinātā publiskā </w:t>
      </w:r>
      <w:r w:rsidRPr="00103B43">
        <w:rPr>
          <w:rFonts w:eastAsiaTheme="minorHAnsi"/>
          <w:lang w:eastAsia="en-US"/>
        </w:rPr>
        <w:t>finansējuma apmēra (</w:t>
      </w:r>
      <w:r w:rsidR="00E414B2">
        <w:rPr>
          <w:rFonts w:eastAsiaTheme="minorHAnsi"/>
          <w:lang w:eastAsia="en-US"/>
        </w:rPr>
        <w:t>MKN33</w:t>
      </w:r>
      <w:r w:rsidRPr="00103B43">
        <w:rPr>
          <w:rFonts w:eastAsiaTheme="minorHAnsi"/>
          <w:lang w:eastAsia="en-US"/>
        </w:rPr>
        <w:t xml:space="preserve"> </w:t>
      </w:r>
      <w:r w:rsidR="00103B43" w:rsidRPr="00103B43">
        <w:rPr>
          <w:rFonts w:eastAsiaTheme="minorHAnsi"/>
          <w:lang w:eastAsia="en-US"/>
        </w:rPr>
        <w:t>40</w:t>
      </w:r>
      <w:r w:rsidRPr="00103B43">
        <w:rPr>
          <w:rFonts w:eastAsiaTheme="minorHAnsi"/>
          <w:lang w:eastAsia="en-US"/>
        </w:rPr>
        <w:t>. punkts).</w:t>
      </w:r>
    </w:p>
    <w:p w14:paraId="76605FDC" w14:textId="77777777" w:rsidR="00F12EEB" w:rsidRPr="007C7DBC" w:rsidRDefault="00F12EEB" w:rsidP="00B053F6">
      <w:pPr>
        <w:spacing w:after="120"/>
        <w:rPr>
          <w:rFonts w:eastAsiaTheme="minorHAnsi"/>
          <w:b/>
          <w:bCs/>
          <w:lang w:val="lv-LV" w:eastAsia="en-US"/>
        </w:rPr>
      </w:pPr>
    </w:p>
    <w:p w14:paraId="67481CA2" w14:textId="6A4A5F79" w:rsidR="006553AA" w:rsidRPr="007C7DBC" w:rsidRDefault="00F12EEB" w:rsidP="00B053F6">
      <w:pPr>
        <w:spacing w:after="120"/>
        <w:rPr>
          <w:rFonts w:eastAsiaTheme="minorHAnsi"/>
          <w:lang w:val="lv-LV" w:eastAsia="en-US"/>
        </w:rPr>
      </w:pPr>
      <w:r w:rsidRPr="007C7DBC">
        <w:rPr>
          <w:rFonts w:eastAsiaTheme="minorHAnsi"/>
          <w:b/>
          <w:bCs/>
          <w:lang w:val="lv-LV" w:eastAsia="en-US"/>
        </w:rPr>
        <w:t>P</w:t>
      </w:r>
      <w:r w:rsidR="006553AA" w:rsidRPr="007C7DBC">
        <w:rPr>
          <w:rFonts w:eastAsiaTheme="minorHAnsi"/>
          <w:b/>
          <w:bCs/>
          <w:lang w:val="lv-LV" w:eastAsia="en-US"/>
        </w:rPr>
        <w:t>ētniecības projektu atlases kritērij</w:t>
      </w:r>
      <w:r w:rsidRPr="007C7DBC">
        <w:rPr>
          <w:rFonts w:eastAsiaTheme="minorHAnsi"/>
          <w:b/>
          <w:bCs/>
          <w:lang w:val="lv-LV" w:eastAsia="en-US"/>
        </w:rPr>
        <w:t>i</w:t>
      </w:r>
      <w:r w:rsidR="006553AA" w:rsidRPr="007C7DBC">
        <w:rPr>
          <w:rFonts w:eastAsiaTheme="minorHAnsi"/>
          <w:lang w:val="lv-LV" w:eastAsia="en-US"/>
        </w:rPr>
        <w:t>:</w:t>
      </w:r>
    </w:p>
    <w:tbl>
      <w:tblPr>
        <w:tblStyle w:val="TableGrid"/>
        <w:tblW w:w="5000" w:type="pct"/>
        <w:tblLook w:val="04A0" w:firstRow="1" w:lastRow="0" w:firstColumn="1" w:lastColumn="0" w:noHBand="0" w:noVBand="1"/>
      </w:tblPr>
      <w:tblGrid>
        <w:gridCol w:w="1015"/>
        <w:gridCol w:w="5954"/>
        <w:gridCol w:w="2375"/>
      </w:tblGrid>
      <w:tr w:rsidR="0023511A" w:rsidRPr="007C7DBC" w14:paraId="21654355" w14:textId="77777777" w:rsidTr="00583C17">
        <w:trPr>
          <w:cantSplit/>
        </w:trPr>
        <w:tc>
          <w:tcPr>
            <w:tcW w:w="543" w:type="pct"/>
            <w:shd w:val="clear" w:color="auto" w:fill="F2F2F2" w:themeFill="background1" w:themeFillShade="F2"/>
            <w:vAlign w:val="center"/>
          </w:tcPr>
          <w:p w14:paraId="4354CDF2" w14:textId="6B0F0A5C" w:rsidR="00177818" w:rsidRPr="007C7DBC" w:rsidRDefault="00177818"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Nr.</w:t>
            </w:r>
          </w:p>
        </w:tc>
        <w:tc>
          <w:tcPr>
            <w:tcW w:w="3186" w:type="pct"/>
            <w:shd w:val="clear" w:color="auto" w:fill="F2F2F2" w:themeFill="background1" w:themeFillShade="F2"/>
            <w:vAlign w:val="center"/>
          </w:tcPr>
          <w:p w14:paraId="276D982E" w14:textId="442E3C90" w:rsidR="00177818" w:rsidRPr="007C7DBC" w:rsidRDefault="00177818"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Vērtēšanas kritērijs</w:t>
            </w:r>
          </w:p>
        </w:tc>
        <w:tc>
          <w:tcPr>
            <w:tcW w:w="1271" w:type="pct"/>
            <w:shd w:val="clear" w:color="auto" w:fill="F2F2F2" w:themeFill="background1" w:themeFillShade="F2"/>
            <w:vAlign w:val="center"/>
          </w:tcPr>
          <w:p w14:paraId="3273D954" w14:textId="3C2852F2" w:rsidR="00177818" w:rsidRPr="007C7DBC" w:rsidRDefault="00177818"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Vērtējums</w:t>
            </w:r>
          </w:p>
        </w:tc>
      </w:tr>
      <w:tr w:rsidR="0023511A" w:rsidRPr="007C7DBC" w14:paraId="50D2D407" w14:textId="77777777" w:rsidTr="00583C17">
        <w:trPr>
          <w:cantSplit/>
        </w:trPr>
        <w:tc>
          <w:tcPr>
            <w:tcW w:w="543" w:type="pct"/>
            <w:vAlign w:val="center"/>
          </w:tcPr>
          <w:p w14:paraId="44D4E939" w14:textId="72F7DA80" w:rsidR="00177818" w:rsidRPr="007C7DBC" w:rsidRDefault="00177818"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1.</w:t>
            </w:r>
          </w:p>
        </w:tc>
        <w:tc>
          <w:tcPr>
            <w:tcW w:w="3186" w:type="pct"/>
            <w:vAlign w:val="center"/>
          </w:tcPr>
          <w:p w14:paraId="37040547" w14:textId="3910BC37" w:rsidR="00177818" w:rsidRPr="007C7DBC" w:rsidRDefault="003E0DD6" w:rsidP="00B053F6">
            <w:pPr>
              <w:spacing w:after="120"/>
              <w:rPr>
                <w:rFonts w:eastAsiaTheme="minorHAnsi"/>
                <w:sz w:val="22"/>
                <w:szCs w:val="22"/>
                <w:lang w:val="lv-LV" w:eastAsia="en-US"/>
              </w:rPr>
            </w:pPr>
            <w:r w:rsidRPr="007C7DBC">
              <w:rPr>
                <w:rFonts w:eastAsiaTheme="minorHAnsi"/>
                <w:sz w:val="22"/>
                <w:szCs w:val="22"/>
                <w:lang w:val="lv-LV" w:eastAsia="en-US"/>
              </w:rPr>
              <w:t>Pētniecības projekt</w:t>
            </w:r>
            <w:r w:rsidR="004E164B">
              <w:rPr>
                <w:rFonts w:eastAsiaTheme="minorHAnsi"/>
                <w:sz w:val="22"/>
                <w:szCs w:val="22"/>
                <w:lang w:val="lv-LV" w:eastAsia="en-US"/>
              </w:rPr>
              <w:t>s</w:t>
            </w:r>
            <w:r w:rsidRPr="007C7DBC">
              <w:rPr>
                <w:rFonts w:eastAsiaTheme="minorHAnsi"/>
                <w:sz w:val="22"/>
                <w:szCs w:val="22"/>
                <w:lang w:val="lv-LV" w:eastAsia="en-US"/>
              </w:rPr>
              <w:t xml:space="preserve"> ir </w:t>
            </w:r>
            <w:r w:rsidR="004E164B" w:rsidRPr="004E164B">
              <w:rPr>
                <w:rFonts w:eastAsiaTheme="minorHAnsi"/>
                <w:sz w:val="22"/>
                <w:szCs w:val="22"/>
                <w:lang w:val="lv-LV" w:eastAsia="en-US"/>
              </w:rPr>
              <w:t>saņēmis izcilības zīmogu Eiropas Savienības pētniecības un inovāciju programmā "Apvārsnis Eiropa"</w:t>
            </w:r>
            <w:r w:rsidR="004E164B">
              <w:rPr>
                <w:rFonts w:eastAsiaTheme="minorHAnsi"/>
                <w:sz w:val="22"/>
                <w:szCs w:val="22"/>
                <w:lang w:val="lv-LV" w:eastAsia="en-US"/>
              </w:rPr>
              <w:t xml:space="preserve"> </w:t>
            </w:r>
            <w:r w:rsidRPr="007C7DBC">
              <w:rPr>
                <w:rFonts w:eastAsiaTheme="minorHAnsi"/>
                <w:sz w:val="22"/>
                <w:szCs w:val="22"/>
                <w:lang w:val="lv-LV" w:eastAsia="en-US"/>
              </w:rPr>
              <w:t xml:space="preserve">atbilstoši </w:t>
            </w:r>
            <w:r w:rsidR="00E414B2">
              <w:rPr>
                <w:rFonts w:eastAsiaTheme="minorHAnsi"/>
                <w:sz w:val="22"/>
                <w:szCs w:val="22"/>
                <w:lang w:val="lv-LV" w:eastAsia="en-US"/>
              </w:rPr>
              <w:t>MKN33</w:t>
            </w:r>
            <w:r w:rsidRPr="007C7DBC">
              <w:rPr>
                <w:rFonts w:eastAsiaTheme="minorHAnsi"/>
                <w:sz w:val="22"/>
                <w:szCs w:val="22"/>
                <w:lang w:val="lv-LV" w:eastAsia="en-US"/>
              </w:rPr>
              <w:t xml:space="preserve"> </w:t>
            </w:r>
            <w:r w:rsidR="004E164B">
              <w:rPr>
                <w:rFonts w:eastAsiaTheme="minorHAnsi"/>
                <w:sz w:val="22"/>
                <w:szCs w:val="22"/>
                <w:lang w:val="lv-LV" w:eastAsia="en-US"/>
              </w:rPr>
              <w:t>3</w:t>
            </w:r>
            <w:r w:rsidRPr="007C7DBC">
              <w:rPr>
                <w:rFonts w:eastAsiaTheme="minorHAnsi"/>
                <w:sz w:val="22"/>
                <w:szCs w:val="22"/>
                <w:lang w:val="lv-LV" w:eastAsia="en-US"/>
              </w:rPr>
              <w:t>9. </w:t>
            </w:r>
            <w:r w:rsidR="004E164B">
              <w:rPr>
                <w:rFonts w:eastAsiaTheme="minorHAnsi"/>
                <w:sz w:val="22"/>
                <w:szCs w:val="22"/>
                <w:lang w:val="lv-LV" w:eastAsia="en-US"/>
              </w:rPr>
              <w:t>punktam</w:t>
            </w:r>
            <w:r w:rsidR="004E164B" w:rsidRPr="004E164B">
              <w:rPr>
                <w:rFonts w:eastAsiaTheme="minorHAnsi"/>
                <w:sz w:val="22"/>
                <w:szCs w:val="22"/>
                <w:lang w:val="lv-LV" w:eastAsia="en-US"/>
              </w:rPr>
              <w:t xml:space="preserve"> vai pētniecības projektā ir paredzēta starptautiska sadarbība</w:t>
            </w:r>
          </w:p>
        </w:tc>
        <w:tc>
          <w:tcPr>
            <w:tcW w:w="1271" w:type="pct"/>
            <w:vAlign w:val="center"/>
          </w:tcPr>
          <w:p w14:paraId="230C3F84" w14:textId="7522741E" w:rsidR="005375A8" w:rsidRPr="007C7DBC" w:rsidRDefault="005375A8"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304B38E7" w14:textId="052F8185" w:rsidR="00177818" w:rsidRPr="007C7DBC" w:rsidRDefault="005375A8" w:rsidP="00B053F6">
            <w:pPr>
              <w:spacing w:after="120"/>
              <w:rPr>
                <w:sz w:val="20"/>
                <w:szCs w:val="20"/>
                <w:lang w:val="lv-LV" w:eastAsia="lv-LV"/>
              </w:rPr>
            </w:pPr>
            <w:r w:rsidRPr="007C7DBC">
              <w:rPr>
                <w:sz w:val="20"/>
                <w:szCs w:val="20"/>
                <w:lang w:val="lv-LV" w:eastAsia="lv-LV"/>
              </w:rPr>
              <w:t xml:space="preserve">Kritērijs </w:t>
            </w:r>
            <w:r w:rsidRPr="007C7DBC">
              <w:rPr>
                <w:b/>
                <w:bCs/>
                <w:sz w:val="20"/>
                <w:szCs w:val="20"/>
                <w:lang w:val="lv-LV" w:eastAsia="lv-LV"/>
              </w:rPr>
              <w:t>nav izslēdzošs</w:t>
            </w:r>
          </w:p>
        </w:tc>
      </w:tr>
      <w:tr w:rsidR="0023511A" w:rsidRPr="007C7DBC" w14:paraId="7116EE1C" w14:textId="77777777" w:rsidTr="00583C17">
        <w:trPr>
          <w:cantSplit/>
        </w:trPr>
        <w:tc>
          <w:tcPr>
            <w:tcW w:w="543" w:type="pct"/>
            <w:vAlign w:val="center"/>
          </w:tcPr>
          <w:p w14:paraId="431CEFC7" w14:textId="3B9B406F" w:rsidR="00177818" w:rsidRPr="007C7DBC" w:rsidRDefault="003E0DD6"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2.</w:t>
            </w:r>
          </w:p>
        </w:tc>
        <w:tc>
          <w:tcPr>
            <w:tcW w:w="3186" w:type="pct"/>
            <w:vAlign w:val="center"/>
          </w:tcPr>
          <w:p w14:paraId="482779F6" w14:textId="47A55758" w:rsidR="00177818" w:rsidRPr="007C7DBC" w:rsidRDefault="003E0DD6" w:rsidP="00B053F6">
            <w:pPr>
              <w:spacing w:after="120"/>
              <w:rPr>
                <w:rFonts w:eastAsiaTheme="minorHAnsi"/>
                <w:sz w:val="22"/>
                <w:szCs w:val="22"/>
                <w:lang w:val="lv-LV" w:eastAsia="en-US"/>
              </w:rPr>
            </w:pPr>
            <w:r w:rsidRPr="007C7DBC">
              <w:rPr>
                <w:rFonts w:eastAsiaTheme="minorHAnsi"/>
                <w:sz w:val="22"/>
                <w:szCs w:val="22"/>
                <w:lang w:val="lv-LV" w:eastAsia="en-US"/>
              </w:rPr>
              <w:t xml:space="preserve">Horizontālā principa "Ilgtspējīga attīstība" nodrošināšana, papildu punktus piešķirot pētniecības projektiem par eko-inovatīvu tehnoloģiju attīstību un ieviešanu </w:t>
            </w:r>
          </w:p>
        </w:tc>
        <w:tc>
          <w:tcPr>
            <w:tcW w:w="1271" w:type="pct"/>
            <w:vAlign w:val="center"/>
          </w:tcPr>
          <w:p w14:paraId="7F6CE873" w14:textId="45CDA799" w:rsidR="00ED603A" w:rsidRPr="007C7DBC" w:rsidRDefault="00ED603A"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2D7EB5F3" w14:textId="101E8BB3" w:rsidR="00177818" w:rsidRPr="007C7DBC" w:rsidRDefault="00ED603A" w:rsidP="00B053F6">
            <w:pPr>
              <w:spacing w:after="120"/>
              <w:rPr>
                <w:rFonts w:eastAsiaTheme="minorHAnsi"/>
                <w:sz w:val="20"/>
                <w:szCs w:val="20"/>
                <w:lang w:val="lv-LV" w:eastAsia="en-US"/>
              </w:rPr>
            </w:pPr>
            <w:r w:rsidRPr="007C7DBC">
              <w:rPr>
                <w:sz w:val="20"/>
                <w:szCs w:val="20"/>
                <w:lang w:val="lv-LV" w:eastAsia="lv-LV"/>
              </w:rPr>
              <w:t xml:space="preserve">Kritērijs </w:t>
            </w:r>
            <w:r w:rsidRPr="007C7DBC">
              <w:rPr>
                <w:b/>
                <w:bCs/>
                <w:sz w:val="20"/>
                <w:szCs w:val="20"/>
                <w:lang w:val="lv-LV" w:eastAsia="lv-LV"/>
              </w:rPr>
              <w:t>nav izslēdzošs</w:t>
            </w:r>
          </w:p>
        </w:tc>
      </w:tr>
      <w:tr w:rsidR="0023511A" w:rsidRPr="007C7DBC" w14:paraId="3552B1CD" w14:textId="77777777" w:rsidTr="00583C17">
        <w:trPr>
          <w:cantSplit/>
        </w:trPr>
        <w:tc>
          <w:tcPr>
            <w:tcW w:w="543" w:type="pct"/>
            <w:vAlign w:val="center"/>
          </w:tcPr>
          <w:p w14:paraId="17B9A947" w14:textId="3DE0B2C8" w:rsidR="00177818" w:rsidRPr="007C7DBC" w:rsidRDefault="00D741DA"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3.</w:t>
            </w:r>
          </w:p>
        </w:tc>
        <w:tc>
          <w:tcPr>
            <w:tcW w:w="3186" w:type="pct"/>
            <w:vAlign w:val="center"/>
          </w:tcPr>
          <w:p w14:paraId="489FBB12" w14:textId="7250849B" w:rsidR="00177818" w:rsidRPr="007C7DBC" w:rsidRDefault="00D741DA" w:rsidP="00B053F6">
            <w:pPr>
              <w:spacing w:after="120"/>
              <w:rPr>
                <w:rFonts w:eastAsiaTheme="minorHAnsi"/>
                <w:sz w:val="22"/>
                <w:szCs w:val="22"/>
                <w:lang w:val="lv-LV" w:eastAsia="en-US"/>
              </w:rPr>
            </w:pPr>
            <w:r w:rsidRPr="007C7DBC">
              <w:rPr>
                <w:rFonts w:eastAsiaTheme="minorHAnsi"/>
                <w:sz w:val="22"/>
                <w:szCs w:val="22"/>
                <w:lang w:val="lv-LV" w:eastAsia="en-US"/>
              </w:rPr>
              <w:t xml:space="preserve">Pētniecības projekts atbilst viedās specializācijas jomai – “Informācijas un komunikāciju tehnoloģijas – Aparātbūve (elektronika)” vai uzņēmējdarbības atklājuma procesā noteiktajai specializācijas jomai </w:t>
            </w:r>
          </w:p>
        </w:tc>
        <w:tc>
          <w:tcPr>
            <w:tcW w:w="1271" w:type="pct"/>
            <w:vAlign w:val="center"/>
          </w:tcPr>
          <w:p w14:paraId="7C6C24B2" w14:textId="7DA3666E" w:rsidR="00B63136" w:rsidRPr="007C7DBC" w:rsidRDefault="00B63136"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5BC8BE05" w14:textId="77777777" w:rsidR="00B63136" w:rsidRPr="007C7DBC" w:rsidRDefault="00B63136" w:rsidP="00B053F6">
            <w:pPr>
              <w:spacing w:after="120"/>
              <w:rPr>
                <w:sz w:val="20"/>
                <w:szCs w:val="20"/>
                <w:lang w:val="lv-LV" w:eastAsia="lv-LV"/>
              </w:rPr>
            </w:pPr>
            <w:r w:rsidRPr="007C7DBC">
              <w:rPr>
                <w:sz w:val="20"/>
                <w:szCs w:val="20"/>
                <w:lang w:val="lv-LV" w:eastAsia="lv-LV"/>
              </w:rPr>
              <w:t>Kritērijs ir izslēdzošs</w:t>
            </w:r>
          </w:p>
          <w:p w14:paraId="32D876CF" w14:textId="6EAEE287" w:rsidR="00D741DA" w:rsidRPr="007C7DBC" w:rsidRDefault="00B9575E" w:rsidP="00B053F6">
            <w:pPr>
              <w:spacing w:after="120"/>
              <w:rPr>
                <w:sz w:val="20"/>
                <w:szCs w:val="20"/>
                <w:lang w:val="lv-LV" w:eastAsia="lv-LV"/>
              </w:rPr>
            </w:pPr>
            <w:r w:rsidRPr="007C7DBC">
              <w:rPr>
                <w:rFonts w:eastAsiaTheme="minorHAnsi"/>
                <w:b/>
                <w:bCs/>
                <w:sz w:val="20"/>
                <w:szCs w:val="20"/>
                <w:lang w:val="lv-LV" w:eastAsia="en-US"/>
              </w:rPr>
              <w:t>Min.</w:t>
            </w:r>
            <w:r w:rsidR="00B63136" w:rsidRPr="007C7DBC">
              <w:rPr>
                <w:rFonts w:eastAsiaTheme="minorHAnsi"/>
                <w:b/>
                <w:bCs/>
                <w:sz w:val="20"/>
                <w:szCs w:val="20"/>
                <w:lang w:val="lv-LV" w:eastAsia="en-US"/>
              </w:rPr>
              <w:t xml:space="preserve"> punktu skaits – 1</w:t>
            </w:r>
          </w:p>
        </w:tc>
      </w:tr>
      <w:tr w:rsidR="006C3AB3" w:rsidRPr="007C7DBC" w14:paraId="26F17884" w14:textId="77777777" w:rsidTr="00583C17">
        <w:trPr>
          <w:cantSplit/>
        </w:trPr>
        <w:tc>
          <w:tcPr>
            <w:tcW w:w="543" w:type="pct"/>
            <w:vAlign w:val="center"/>
          </w:tcPr>
          <w:p w14:paraId="407BCDB4" w14:textId="52457E1D" w:rsidR="00177818" w:rsidRPr="007C7DBC" w:rsidRDefault="00A4006E"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4.</w:t>
            </w:r>
          </w:p>
        </w:tc>
        <w:tc>
          <w:tcPr>
            <w:tcW w:w="3186" w:type="pct"/>
            <w:vAlign w:val="center"/>
          </w:tcPr>
          <w:p w14:paraId="688F5020" w14:textId="7321E873" w:rsidR="00177818" w:rsidRPr="007C7DBC" w:rsidRDefault="00A4006E" w:rsidP="00B053F6">
            <w:pPr>
              <w:spacing w:after="120"/>
              <w:rPr>
                <w:rFonts w:eastAsiaTheme="minorHAnsi"/>
                <w:sz w:val="22"/>
                <w:szCs w:val="22"/>
                <w:lang w:val="lv-LV" w:eastAsia="en-US"/>
              </w:rPr>
            </w:pPr>
            <w:r w:rsidRPr="007C7DBC">
              <w:rPr>
                <w:rFonts w:eastAsiaTheme="minorHAnsi"/>
                <w:sz w:val="22"/>
                <w:szCs w:val="22"/>
                <w:lang w:val="lv-LV" w:eastAsia="en-US"/>
              </w:rPr>
              <w:t>Pētniecības projekts atbilst 4.-8. tehnoloģiskās gatavības līmenim (TRL4-TRL8)</w:t>
            </w:r>
          </w:p>
        </w:tc>
        <w:tc>
          <w:tcPr>
            <w:tcW w:w="1271" w:type="pct"/>
            <w:vAlign w:val="center"/>
          </w:tcPr>
          <w:p w14:paraId="410FE5C4" w14:textId="009D7F9A" w:rsidR="00A4006E" w:rsidRPr="007C7DBC" w:rsidRDefault="00A4006E"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19EE5A29" w14:textId="77777777" w:rsidR="00A4006E" w:rsidRPr="007C7DBC" w:rsidRDefault="00A4006E" w:rsidP="00B053F6">
            <w:pPr>
              <w:spacing w:after="120"/>
              <w:rPr>
                <w:sz w:val="20"/>
                <w:szCs w:val="20"/>
                <w:lang w:val="lv-LV" w:eastAsia="lv-LV"/>
              </w:rPr>
            </w:pPr>
            <w:r w:rsidRPr="007C7DBC">
              <w:rPr>
                <w:sz w:val="20"/>
                <w:szCs w:val="20"/>
                <w:lang w:val="lv-LV" w:eastAsia="lv-LV"/>
              </w:rPr>
              <w:t>Kritērijs ir izslēdzošs</w:t>
            </w:r>
          </w:p>
          <w:p w14:paraId="5D01BE61" w14:textId="054DF812" w:rsidR="00177818" w:rsidRPr="007C7DBC" w:rsidRDefault="00B9575E" w:rsidP="00B053F6">
            <w:pPr>
              <w:spacing w:after="120"/>
              <w:rPr>
                <w:rFonts w:eastAsiaTheme="minorHAnsi"/>
                <w:sz w:val="20"/>
                <w:szCs w:val="20"/>
                <w:lang w:val="lv-LV" w:eastAsia="en-US"/>
              </w:rPr>
            </w:pPr>
            <w:r w:rsidRPr="007C7DBC">
              <w:rPr>
                <w:rFonts w:eastAsiaTheme="minorHAnsi"/>
                <w:b/>
                <w:bCs/>
                <w:sz w:val="20"/>
                <w:szCs w:val="20"/>
                <w:lang w:val="lv-LV" w:eastAsia="en-US"/>
              </w:rPr>
              <w:t>Min.</w:t>
            </w:r>
            <w:r w:rsidR="00A4006E" w:rsidRPr="007C7DBC">
              <w:rPr>
                <w:rFonts w:eastAsiaTheme="minorHAnsi"/>
                <w:b/>
                <w:bCs/>
                <w:sz w:val="20"/>
                <w:szCs w:val="20"/>
                <w:lang w:val="lv-LV" w:eastAsia="en-US"/>
              </w:rPr>
              <w:t xml:space="preserve"> punktu skaits – 1</w:t>
            </w:r>
          </w:p>
        </w:tc>
      </w:tr>
    </w:tbl>
    <w:p w14:paraId="3FA19861" w14:textId="24A83488" w:rsidR="00FB487F" w:rsidRPr="007C7DBC" w:rsidRDefault="00FB487F">
      <w:pPr>
        <w:rPr>
          <w:lang w:val="lv-LV"/>
        </w:rPr>
      </w:pPr>
    </w:p>
    <w:p w14:paraId="63F412E1" w14:textId="25853AE6" w:rsidR="00B87370" w:rsidRPr="007C7DBC" w:rsidRDefault="00B87370">
      <w:pPr>
        <w:rPr>
          <w:lang w:val="lv-LV"/>
        </w:rPr>
      </w:pPr>
      <w:r w:rsidRPr="007C7DBC">
        <w:rPr>
          <w:lang w:val="lv-LV"/>
        </w:rPr>
        <w:br w:type="page"/>
      </w:r>
    </w:p>
    <w:p w14:paraId="03315862" w14:textId="77777777" w:rsidR="00B87370" w:rsidRPr="007C7DBC" w:rsidRDefault="00B87370">
      <w:pPr>
        <w:rPr>
          <w:lang w:val="lv-LV"/>
        </w:rPr>
      </w:pPr>
    </w:p>
    <w:tbl>
      <w:tblPr>
        <w:tblStyle w:val="TableGrid"/>
        <w:tblW w:w="5000" w:type="pct"/>
        <w:tblLook w:val="04A0" w:firstRow="1" w:lastRow="0" w:firstColumn="1" w:lastColumn="0" w:noHBand="0" w:noVBand="1"/>
      </w:tblPr>
      <w:tblGrid>
        <w:gridCol w:w="1015"/>
        <w:gridCol w:w="5954"/>
        <w:gridCol w:w="2375"/>
      </w:tblGrid>
      <w:tr w:rsidR="006C3AB3" w:rsidRPr="007C7DBC" w14:paraId="3599C9A7" w14:textId="77777777" w:rsidTr="00583C17">
        <w:trPr>
          <w:cantSplit/>
        </w:trPr>
        <w:tc>
          <w:tcPr>
            <w:tcW w:w="543" w:type="pct"/>
            <w:vAlign w:val="center"/>
          </w:tcPr>
          <w:p w14:paraId="367BB61B" w14:textId="667D3CB9" w:rsidR="006C3AB3" w:rsidRPr="007C7DBC" w:rsidRDefault="006C3AB3"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5.</w:t>
            </w:r>
          </w:p>
        </w:tc>
        <w:tc>
          <w:tcPr>
            <w:tcW w:w="3186" w:type="pct"/>
            <w:vAlign w:val="center"/>
          </w:tcPr>
          <w:p w14:paraId="43060825" w14:textId="287C01AE" w:rsidR="006C3AB3" w:rsidRPr="007C7DBC" w:rsidRDefault="006C3AB3" w:rsidP="00B053F6">
            <w:pPr>
              <w:spacing w:after="120"/>
              <w:rPr>
                <w:rFonts w:eastAsiaTheme="minorHAnsi"/>
                <w:sz w:val="22"/>
                <w:szCs w:val="22"/>
                <w:lang w:val="lv-LV" w:eastAsia="en-US"/>
              </w:rPr>
            </w:pPr>
            <w:r w:rsidRPr="007C7DBC">
              <w:rPr>
                <w:rFonts w:eastAsiaTheme="minorHAnsi"/>
                <w:b/>
                <w:bCs/>
                <w:sz w:val="22"/>
                <w:szCs w:val="22"/>
                <w:lang w:val="lv-LV" w:eastAsia="en-US"/>
              </w:rPr>
              <w:t>KVALITĀTES KRITĒRIJI</w:t>
            </w:r>
            <w:r w:rsidRPr="007C7DBC">
              <w:rPr>
                <w:rFonts w:eastAsiaTheme="minorHAnsi"/>
                <w:sz w:val="22"/>
                <w:szCs w:val="22"/>
                <w:lang w:val="lv-LV" w:eastAsia="en-US"/>
              </w:rPr>
              <w:t xml:space="preserve"> (nepapildināmi)</w:t>
            </w:r>
          </w:p>
        </w:tc>
        <w:tc>
          <w:tcPr>
            <w:tcW w:w="1271" w:type="pct"/>
            <w:vAlign w:val="center"/>
          </w:tcPr>
          <w:p w14:paraId="2F930663" w14:textId="6C4CA0B0" w:rsidR="006C3AB3" w:rsidRPr="007C7DBC" w:rsidRDefault="007D52D9" w:rsidP="007D52D9">
            <w:pPr>
              <w:spacing w:after="120"/>
              <w:jc w:val="center"/>
              <w:rPr>
                <w:rFonts w:eastAsiaTheme="minorHAnsi"/>
                <w:sz w:val="20"/>
                <w:szCs w:val="20"/>
                <w:lang w:val="lv-LV" w:eastAsia="en-US"/>
              </w:rPr>
            </w:pPr>
            <w:r w:rsidRPr="007C7DBC">
              <w:rPr>
                <w:rFonts w:eastAsiaTheme="minorHAnsi"/>
                <w:sz w:val="20"/>
                <w:szCs w:val="20"/>
                <w:lang w:val="lv-LV" w:eastAsia="en-US"/>
              </w:rPr>
              <w:t>Punktu skaits 0 – 2</w:t>
            </w:r>
          </w:p>
          <w:p w14:paraId="59734137" w14:textId="05BC4E36" w:rsidR="006C3AB3" w:rsidRPr="007C7DBC" w:rsidRDefault="006C3AB3" w:rsidP="007D52D9">
            <w:pPr>
              <w:spacing w:after="120"/>
              <w:jc w:val="center"/>
              <w:rPr>
                <w:sz w:val="20"/>
                <w:szCs w:val="20"/>
                <w:lang w:val="lv-LV" w:eastAsia="lv-LV"/>
              </w:rPr>
            </w:pPr>
            <w:r w:rsidRPr="007C7DBC">
              <w:rPr>
                <w:sz w:val="20"/>
                <w:szCs w:val="20"/>
                <w:lang w:val="lv-LV" w:eastAsia="lv-LV"/>
              </w:rPr>
              <w:t>Kritērijs ir izslēdzošs</w:t>
            </w:r>
          </w:p>
        </w:tc>
      </w:tr>
      <w:tr w:rsidR="006C3AB3" w:rsidRPr="007C7DBC" w14:paraId="2AA50326" w14:textId="77777777" w:rsidTr="00583C17">
        <w:trPr>
          <w:cantSplit/>
        </w:trPr>
        <w:tc>
          <w:tcPr>
            <w:tcW w:w="543" w:type="pct"/>
            <w:vAlign w:val="center"/>
          </w:tcPr>
          <w:p w14:paraId="207B4CBA" w14:textId="3E26349F" w:rsidR="006C3AB3" w:rsidRPr="007C7DBC" w:rsidRDefault="006C3AB3" w:rsidP="00B053F6">
            <w:pPr>
              <w:spacing w:after="120"/>
              <w:jc w:val="center"/>
              <w:rPr>
                <w:rFonts w:eastAsiaTheme="minorHAnsi"/>
                <w:sz w:val="22"/>
                <w:szCs w:val="22"/>
                <w:lang w:val="lv-LV" w:eastAsia="en-US"/>
              </w:rPr>
            </w:pPr>
            <w:r w:rsidRPr="007C7DBC">
              <w:rPr>
                <w:rFonts w:eastAsiaTheme="minorHAnsi"/>
                <w:sz w:val="22"/>
                <w:szCs w:val="22"/>
                <w:lang w:val="lv-LV" w:eastAsia="en-US"/>
              </w:rPr>
              <w:t>5.1.</w:t>
            </w:r>
          </w:p>
        </w:tc>
        <w:tc>
          <w:tcPr>
            <w:tcW w:w="3186" w:type="pct"/>
            <w:vAlign w:val="center"/>
          </w:tcPr>
          <w:p w14:paraId="4377A499" w14:textId="77777777" w:rsidR="006C3AB3" w:rsidRPr="007C7DBC" w:rsidRDefault="006C3AB3" w:rsidP="00B053F6">
            <w:pPr>
              <w:spacing w:after="120"/>
              <w:rPr>
                <w:rFonts w:eastAsiaTheme="minorHAnsi"/>
                <w:sz w:val="22"/>
                <w:szCs w:val="22"/>
                <w:lang w:val="lv-LV" w:eastAsia="en-US"/>
              </w:rPr>
            </w:pPr>
            <w:r w:rsidRPr="007C7DBC">
              <w:rPr>
                <w:rFonts w:eastAsiaTheme="minorHAnsi"/>
                <w:sz w:val="22"/>
                <w:szCs w:val="22"/>
                <w:lang w:val="lv-LV" w:eastAsia="en-US"/>
              </w:rPr>
              <w:t>Pētniecības projekta pieteicēji demonstrē izpratni un vīziju par zināšanu potenciālo pielietošanas veidu un ietekmi, un demonstrētais apjoms, ietekme un ieguvumi pārsniedz paredzamās pētniecības projekta izmaksas</w:t>
            </w:r>
          </w:p>
          <w:p w14:paraId="5FF26B4E" w14:textId="1479F378" w:rsidR="004F1C00" w:rsidRPr="007C7DBC" w:rsidRDefault="004F1C00" w:rsidP="004F1C00">
            <w:pPr>
              <w:spacing w:after="120"/>
              <w:rPr>
                <w:rFonts w:eastAsiaTheme="minorHAnsi"/>
                <w:i/>
                <w:iCs/>
                <w:sz w:val="22"/>
                <w:szCs w:val="22"/>
                <w:lang w:val="lv-LV" w:eastAsia="en-US"/>
              </w:rPr>
            </w:pPr>
            <w:r w:rsidRPr="007C7DBC">
              <w:rPr>
                <w:rFonts w:eastAsiaTheme="minorHAnsi"/>
                <w:i/>
                <w:iCs/>
                <w:sz w:val="22"/>
                <w:szCs w:val="22"/>
                <w:lang w:val="lv-LV" w:eastAsia="en-US"/>
              </w:rPr>
              <w:t>2 punkti – pieteicēji demonstrē izpratni un vīziju par zināšanu potenciālo pielietošanas veidu un ietekmi, un demonstrētais apjoms, ietekme un ieguvumi pārsniedz paredzamās pētniecības projekta izmaksas</w:t>
            </w:r>
          </w:p>
          <w:p w14:paraId="720B747D" w14:textId="5194E6AF" w:rsidR="004F1C00" w:rsidRPr="007C7DBC" w:rsidRDefault="004F1C00" w:rsidP="004F1C00">
            <w:pPr>
              <w:spacing w:after="120"/>
              <w:rPr>
                <w:rFonts w:eastAsiaTheme="minorHAnsi"/>
                <w:i/>
                <w:iCs/>
                <w:sz w:val="22"/>
                <w:szCs w:val="22"/>
                <w:lang w:val="lv-LV" w:eastAsia="en-US"/>
              </w:rPr>
            </w:pPr>
            <w:r w:rsidRPr="007C7DBC">
              <w:rPr>
                <w:rFonts w:eastAsiaTheme="minorHAnsi"/>
                <w:i/>
                <w:iCs/>
                <w:sz w:val="22"/>
                <w:szCs w:val="22"/>
                <w:lang w:val="lv-LV" w:eastAsia="en-US"/>
              </w:rPr>
              <w:t>1 punkts – pieteicēji demonstrē nepietiekamu izpratni un vīziju par zināšanu potenciālo pielietošanas veidu un ietekmi, bet demonstrētais apjoms, ietekme un ieguvumi var pārsniegt paredzamās pētniecības projekta izmaksas</w:t>
            </w:r>
          </w:p>
          <w:p w14:paraId="353B3B7C" w14:textId="39FCE5C3" w:rsidR="004F1C00" w:rsidRPr="007C7DBC" w:rsidRDefault="004F1C00" w:rsidP="004F1C00">
            <w:pPr>
              <w:spacing w:after="120"/>
              <w:rPr>
                <w:rFonts w:eastAsiaTheme="minorHAnsi"/>
                <w:sz w:val="22"/>
                <w:szCs w:val="22"/>
                <w:lang w:val="lv-LV" w:eastAsia="en-US"/>
              </w:rPr>
            </w:pPr>
            <w:r w:rsidRPr="007C7DBC">
              <w:rPr>
                <w:rFonts w:eastAsiaTheme="minorHAnsi"/>
                <w:i/>
                <w:iCs/>
                <w:sz w:val="22"/>
                <w:szCs w:val="22"/>
                <w:lang w:val="lv-LV" w:eastAsia="en-US"/>
              </w:rPr>
              <w:t>0 punkti – pieteicēji nedemonstrē izpratni un vīziju par zināšanu potenciālo pielietošanas veidu un ietekmi, un demonstrētais apjoms, ietekme un ieguvumi nepārsniedz paredzamās pētniecības projekta izmaksas</w:t>
            </w:r>
          </w:p>
        </w:tc>
        <w:tc>
          <w:tcPr>
            <w:tcW w:w="1271" w:type="pct"/>
            <w:vAlign w:val="center"/>
          </w:tcPr>
          <w:p w14:paraId="3C65DB90" w14:textId="7BEB07AE" w:rsidR="006C3AB3"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6C3AB3" w:rsidRPr="007C7DBC">
              <w:rPr>
                <w:rFonts w:eastAsiaTheme="minorHAnsi"/>
                <w:b/>
                <w:bCs/>
                <w:sz w:val="20"/>
                <w:szCs w:val="20"/>
                <w:lang w:val="lv-LV" w:eastAsia="en-US"/>
              </w:rPr>
              <w:t xml:space="preserve"> punktu skaits – 1</w:t>
            </w:r>
          </w:p>
        </w:tc>
      </w:tr>
      <w:tr w:rsidR="006C3AB3" w:rsidRPr="007C7DBC" w14:paraId="0AFE0475" w14:textId="77777777" w:rsidTr="00583C17">
        <w:trPr>
          <w:cantSplit/>
        </w:trPr>
        <w:tc>
          <w:tcPr>
            <w:tcW w:w="543" w:type="pct"/>
            <w:vAlign w:val="center"/>
          </w:tcPr>
          <w:p w14:paraId="4584FA0F" w14:textId="03E1FCE3" w:rsidR="006C3AB3" w:rsidRPr="007C7DBC" w:rsidRDefault="00BB2937" w:rsidP="00B053F6">
            <w:pPr>
              <w:spacing w:after="120"/>
              <w:jc w:val="center"/>
              <w:rPr>
                <w:rFonts w:eastAsiaTheme="minorHAnsi"/>
                <w:sz w:val="22"/>
                <w:szCs w:val="22"/>
                <w:lang w:val="lv-LV" w:eastAsia="en-US"/>
              </w:rPr>
            </w:pPr>
            <w:r w:rsidRPr="007C7DBC">
              <w:rPr>
                <w:rFonts w:eastAsiaTheme="minorHAnsi"/>
                <w:sz w:val="22"/>
                <w:szCs w:val="22"/>
                <w:lang w:val="lv-LV" w:eastAsia="en-US"/>
              </w:rPr>
              <w:t>5.2.</w:t>
            </w:r>
          </w:p>
        </w:tc>
        <w:tc>
          <w:tcPr>
            <w:tcW w:w="3186" w:type="pct"/>
            <w:vAlign w:val="center"/>
          </w:tcPr>
          <w:p w14:paraId="5866A226" w14:textId="77777777" w:rsidR="006C3AB3" w:rsidRPr="007C7DBC" w:rsidRDefault="00BB2937" w:rsidP="00B053F6">
            <w:pPr>
              <w:spacing w:after="120"/>
              <w:rPr>
                <w:rFonts w:eastAsiaTheme="minorHAnsi"/>
                <w:sz w:val="22"/>
                <w:szCs w:val="22"/>
                <w:lang w:val="lv-LV" w:eastAsia="en-US"/>
              </w:rPr>
            </w:pPr>
            <w:r w:rsidRPr="007C7DBC">
              <w:rPr>
                <w:rFonts w:eastAsiaTheme="minorHAnsi"/>
                <w:sz w:val="22"/>
                <w:szCs w:val="22"/>
                <w:lang w:val="lv-LV" w:eastAsia="en-US"/>
              </w:rPr>
              <w:t>Pētniecības projektā ir norādīta un analizēta veicamo vai jau veikto investīciju lietderība un pamatotība, kā arī komercializācijas potenciāls</w:t>
            </w:r>
          </w:p>
          <w:p w14:paraId="74675E5F" w14:textId="721396F5" w:rsidR="002F05D4" w:rsidRPr="007C7DBC" w:rsidRDefault="002F05D4" w:rsidP="002F05D4">
            <w:pPr>
              <w:spacing w:after="120"/>
              <w:rPr>
                <w:rFonts w:eastAsiaTheme="minorHAnsi"/>
                <w:i/>
                <w:iCs/>
                <w:sz w:val="22"/>
                <w:szCs w:val="22"/>
                <w:lang w:val="lv-LV" w:eastAsia="en-US"/>
              </w:rPr>
            </w:pPr>
            <w:r w:rsidRPr="007C7DBC">
              <w:rPr>
                <w:rFonts w:eastAsiaTheme="minorHAnsi"/>
                <w:i/>
                <w:iCs/>
                <w:sz w:val="22"/>
                <w:szCs w:val="22"/>
                <w:lang w:val="lv-LV" w:eastAsia="en-US"/>
              </w:rPr>
              <w:t>2 punkti – pētniecības projektā ir norādīta un analizēta veicamo vai jau veikto investīciju lietderība un pamatotība, kā arī komercializācijas potenciāls</w:t>
            </w:r>
          </w:p>
          <w:p w14:paraId="3C9C6929" w14:textId="0CF8A3D6" w:rsidR="002F05D4" w:rsidRPr="007C7DBC" w:rsidRDefault="002F05D4" w:rsidP="002F05D4">
            <w:pPr>
              <w:spacing w:after="120"/>
              <w:rPr>
                <w:rFonts w:eastAsiaTheme="minorHAnsi"/>
                <w:i/>
                <w:iCs/>
                <w:sz w:val="22"/>
                <w:szCs w:val="22"/>
                <w:lang w:val="lv-LV" w:eastAsia="en-US"/>
              </w:rPr>
            </w:pPr>
            <w:r w:rsidRPr="007C7DBC">
              <w:rPr>
                <w:rFonts w:eastAsiaTheme="minorHAnsi"/>
                <w:i/>
                <w:iCs/>
                <w:sz w:val="22"/>
                <w:szCs w:val="22"/>
                <w:lang w:val="lv-LV" w:eastAsia="en-US"/>
              </w:rPr>
              <w:t>1 punkts – pētniecības projektā ir nepilnīgi norādīta un analizēta veicamo vai jau veikto investīciju lietderība un pamatotība, kā arī komercializācijas potenciāls</w:t>
            </w:r>
            <w:r w:rsidR="00D9519A" w:rsidRPr="007C7DBC">
              <w:rPr>
                <w:rFonts w:eastAsiaTheme="minorHAnsi"/>
                <w:i/>
                <w:iCs/>
                <w:sz w:val="22"/>
                <w:szCs w:val="22"/>
                <w:lang w:val="lv-LV" w:eastAsia="en-US"/>
              </w:rPr>
              <w:t xml:space="preserve"> (piemēram, nav veikta pietiekama tirgus </w:t>
            </w:r>
            <w:r w:rsidR="007B42FE" w:rsidRPr="007C7DBC">
              <w:rPr>
                <w:rFonts w:eastAsiaTheme="minorHAnsi"/>
                <w:i/>
                <w:iCs/>
                <w:sz w:val="22"/>
                <w:szCs w:val="22"/>
                <w:lang w:val="lv-LV" w:eastAsia="en-US"/>
              </w:rPr>
              <w:t>priekšizpēte</w:t>
            </w:r>
            <w:r w:rsidR="00D9519A" w:rsidRPr="007C7DBC">
              <w:rPr>
                <w:rFonts w:eastAsiaTheme="minorHAnsi"/>
                <w:i/>
                <w:iCs/>
                <w:sz w:val="22"/>
                <w:szCs w:val="22"/>
                <w:lang w:val="lv-LV" w:eastAsia="en-US"/>
              </w:rPr>
              <w:t xml:space="preserve"> par mērķa tirgu, nav pietiekami pamatota nepieciešamība tirgū pēc jaunā produkta/tehnoloģijas u.tml.)</w:t>
            </w:r>
          </w:p>
          <w:p w14:paraId="1979DEA1" w14:textId="50A949E7" w:rsidR="002F05D4" w:rsidRPr="007C7DBC" w:rsidRDefault="002F05D4" w:rsidP="002F05D4">
            <w:pPr>
              <w:spacing w:after="120"/>
              <w:rPr>
                <w:rFonts w:eastAsiaTheme="minorHAnsi"/>
                <w:sz w:val="22"/>
                <w:szCs w:val="22"/>
                <w:lang w:val="lv-LV" w:eastAsia="en-US"/>
              </w:rPr>
            </w:pPr>
            <w:r w:rsidRPr="007C7DBC">
              <w:rPr>
                <w:rFonts w:eastAsiaTheme="minorHAnsi"/>
                <w:i/>
                <w:iCs/>
                <w:sz w:val="22"/>
                <w:szCs w:val="22"/>
                <w:lang w:val="lv-LV" w:eastAsia="en-US"/>
              </w:rPr>
              <w:t>0 punkti – pētniecības projektā nav norādīta un analizēta veicamo vai jau veikto investīciju lietderība un pamatotība, kā arī komercializācijas potenciāls nav ticams</w:t>
            </w:r>
          </w:p>
        </w:tc>
        <w:tc>
          <w:tcPr>
            <w:tcW w:w="1271" w:type="pct"/>
            <w:vAlign w:val="center"/>
          </w:tcPr>
          <w:p w14:paraId="735E7D68" w14:textId="4EABB0A1" w:rsidR="006C3AB3"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BB2937" w:rsidRPr="007C7DBC">
              <w:rPr>
                <w:rFonts w:eastAsiaTheme="minorHAnsi"/>
                <w:b/>
                <w:bCs/>
                <w:sz w:val="20"/>
                <w:szCs w:val="20"/>
                <w:lang w:val="lv-LV" w:eastAsia="en-US"/>
              </w:rPr>
              <w:t xml:space="preserve"> punktu skaits – 1</w:t>
            </w:r>
          </w:p>
        </w:tc>
      </w:tr>
    </w:tbl>
    <w:p w14:paraId="77561D4F" w14:textId="5A3BE0D6" w:rsidR="00FB487F" w:rsidRPr="007C7DBC" w:rsidRDefault="00FB487F">
      <w:pPr>
        <w:rPr>
          <w:lang w:val="lv-LV"/>
        </w:rPr>
      </w:pPr>
    </w:p>
    <w:p w14:paraId="365CE41E" w14:textId="17185E61" w:rsidR="00B87370" w:rsidRPr="007C7DBC" w:rsidRDefault="00B87370">
      <w:pPr>
        <w:rPr>
          <w:lang w:val="lv-LV"/>
        </w:rPr>
      </w:pPr>
      <w:r w:rsidRPr="007C7DBC">
        <w:rPr>
          <w:lang w:val="lv-LV"/>
        </w:rPr>
        <w:br w:type="page"/>
      </w:r>
    </w:p>
    <w:p w14:paraId="1CE95A40" w14:textId="77777777" w:rsidR="00B87370" w:rsidRPr="007C7DBC" w:rsidRDefault="00B87370">
      <w:pPr>
        <w:rPr>
          <w:lang w:val="lv-LV"/>
        </w:rPr>
      </w:pPr>
    </w:p>
    <w:tbl>
      <w:tblPr>
        <w:tblStyle w:val="TableGrid"/>
        <w:tblW w:w="5000" w:type="pct"/>
        <w:tblLook w:val="04A0" w:firstRow="1" w:lastRow="0" w:firstColumn="1" w:lastColumn="0" w:noHBand="0" w:noVBand="1"/>
      </w:tblPr>
      <w:tblGrid>
        <w:gridCol w:w="1015"/>
        <w:gridCol w:w="5954"/>
        <w:gridCol w:w="2375"/>
      </w:tblGrid>
      <w:tr w:rsidR="006C3AB3" w:rsidRPr="007C7DBC" w14:paraId="63EE2B77" w14:textId="77777777" w:rsidTr="00583C17">
        <w:trPr>
          <w:cantSplit/>
        </w:trPr>
        <w:tc>
          <w:tcPr>
            <w:tcW w:w="543" w:type="pct"/>
            <w:vAlign w:val="center"/>
          </w:tcPr>
          <w:p w14:paraId="2CA6485F" w14:textId="62E1AFF8" w:rsidR="006C3AB3" w:rsidRPr="007C7DBC" w:rsidRDefault="00C731CB"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6.</w:t>
            </w:r>
          </w:p>
        </w:tc>
        <w:tc>
          <w:tcPr>
            <w:tcW w:w="3186" w:type="pct"/>
            <w:vAlign w:val="center"/>
          </w:tcPr>
          <w:p w14:paraId="0233287A" w14:textId="24A44EBF" w:rsidR="006C3AB3" w:rsidRPr="007C7DBC" w:rsidRDefault="00C731CB" w:rsidP="00B053F6">
            <w:pPr>
              <w:spacing w:after="120"/>
              <w:rPr>
                <w:rFonts w:eastAsiaTheme="minorHAnsi"/>
                <w:sz w:val="22"/>
                <w:szCs w:val="22"/>
                <w:lang w:val="lv-LV" w:eastAsia="en-US"/>
              </w:rPr>
            </w:pPr>
            <w:r w:rsidRPr="007C7DBC">
              <w:rPr>
                <w:rFonts w:eastAsiaTheme="minorHAnsi"/>
                <w:b/>
                <w:bCs/>
                <w:sz w:val="22"/>
                <w:szCs w:val="22"/>
                <w:lang w:val="lv-LV" w:eastAsia="en-US"/>
              </w:rPr>
              <w:t>IETEKMES KRITĒRIJI</w:t>
            </w:r>
            <w:r w:rsidRPr="007C7DBC">
              <w:rPr>
                <w:rFonts w:eastAsiaTheme="minorHAnsi"/>
                <w:sz w:val="22"/>
                <w:szCs w:val="22"/>
                <w:lang w:val="lv-LV" w:eastAsia="en-US"/>
              </w:rPr>
              <w:t xml:space="preserve"> (nepapildināmi)</w:t>
            </w:r>
          </w:p>
        </w:tc>
        <w:tc>
          <w:tcPr>
            <w:tcW w:w="1271" w:type="pct"/>
            <w:vAlign w:val="center"/>
          </w:tcPr>
          <w:p w14:paraId="321401BE" w14:textId="2CF8DA55" w:rsidR="00C731CB" w:rsidRPr="007C7DBC" w:rsidRDefault="007D52D9" w:rsidP="007D52D9">
            <w:pPr>
              <w:spacing w:after="120"/>
              <w:jc w:val="center"/>
              <w:rPr>
                <w:rFonts w:eastAsiaTheme="minorHAnsi"/>
                <w:sz w:val="20"/>
                <w:szCs w:val="20"/>
                <w:lang w:val="lv-LV" w:eastAsia="en-US"/>
              </w:rPr>
            </w:pPr>
            <w:r w:rsidRPr="007C7DBC">
              <w:rPr>
                <w:rFonts w:eastAsiaTheme="minorHAnsi"/>
                <w:sz w:val="20"/>
                <w:szCs w:val="20"/>
                <w:lang w:val="lv-LV" w:eastAsia="en-US"/>
              </w:rPr>
              <w:t>Punktu skaits 0 – 2</w:t>
            </w:r>
          </w:p>
          <w:p w14:paraId="7FA47A20" w14:textId="4493A872" w:rsidR="006C3AB3" w:rsidRPr="007C7DBC" w:rsidRDefault="00C731CB" w:rsidP="007D52D9">
            <w:pPr>
              <w:spacing w:after="120"/>
              <w:jc w:val="center"/>
              <w:rPr>
                <w:rFonts w:eastAsiaTheme="minorHAnsi"/>
                <w:sz w:val="20"/>
                <w:szCs w:val="20"/>
                <w:lang w:val="lv-LV" w:eastAsia="en-US"/>
              </w:rPr>
            </w:pPr>
            <w:r w:rsidRPr="007C7DBC">
              <w:rPr>
                <w:sz w:val="20"/>
                <w:szCs w:val="20"/>
                <w:lang w:val="lv-LV" w:eastAsia="lv-LV"/>
              </w:rPr>
              <w:t>Kritērijs ir izslēdzošs</w:t>
            </w:r>
          </w:p>
        </w:tc>
      </w:tr>
      <w:tr w:rsidR="00C731CB" w:rsidRPr="007C7DBC" w14:paraId="53ACA5D2" w14:textId="77777777" w:rsidTr="00583C17">
        <w:trPr>
          <w:cantSplit/>
        </w:trPr>
        <w:tc>
          <w:tcPr>
            <w:tcW w:w="543" w:type="pct"/>
            <w:vAlign w:val="center"/>
          </w:tcPr>
          <w:p w14:paraId="0B72A904" w14:textId="1A9B4356" w:rsidR="00C731CB" w:rsidRPr="007C7DBC" w:rsidRDefault="00C731CB" w:rsidP="00B053F6">
            <w:pPr>
              <w:spacing w:after="120"/>
              <w:jc w:val="center"/>
              <w:rPr>
                <w:rFonts w:eastAsiaTheme="minorHAnsi"/>
                <w:sz w:val="22"/>
                <w:szCs w:val="22"/>
                <w:lang w:val="lv-LV" w:eastAsia="en-US"/>
              </w:rPr>
            </w:pPr>
            <w:r w:rsidRPr="007C7DBC">
              <w:rPr>
                <w:rFonts w:eastAsiaTheme="minorHAnsi"/>
                <w:sz w:val="22"/>
                <w:szCs w:val="22"/>
                <w:lang w:val="lv-LV" w:eastAsia="en-US"/>
              </w:rPr>
              <w:t>6.1.</w:t>
            </w:r>
          </w:p>
        </w:tc>
        <w:tc>
          <w:tcPr>
            <w:tcW w:w="3186" w:type="pct"/>
            <w:vAlign w:val="center"/>
          </w:tcPr>
          <w:p w14:paraId="7072088E" w14:textId="77777777" w:rsidR="00C731CB" w:rsidRPr="007C7DBC" w:rsidRDefault="005D6F11" w:rsidP="00B053F6">
            <w:pPr>
              <w:spacing w:after="120"/>
              <w:rPr>
                <w:rFonts w:eastAsiaTheme="minorHAnsi"/>
                <w:sz w:val="22"/>
                <w:szCs w:val="22"/>
                <w:lang w:val="lv-LV" w:eastAsia="en-US"/>
              </w:rPr>
            </w:pPr>
            <w:r w:rsidRPr="007C7DBC">
              <w:rPr>
                <w:rFonts w:eastAsiaTheme="minorHAnsi"/>
                <w:sz w:val="22"/>
                <w:szCs w:val="22"/>
                <w:lang w:val="lv-LV" w:eastAsia="en-US"/>
              </w:rPr>
              <w:t>Pētniecības p</w:t>
            </w:r>
            <w:r w:rsidR="00C731CB" w:rsidRPr="007C7DBC">
              <w:rPr>
                <w:rFonts w:eastAsiaTheme="minorHAnsi"/>
                <w:sz w:val="22"/>
                <w:szCs w:val="22"/>
                <w:lang w:val="lv-LV" w:eastAsia="en-US"/>
              </w:rPr>
              <w:t>rojektā paredzētās iegūstamās zināšanas nav pieejamas citur vai ir aizsargātas, attiecīgi šo zināšanu iegūšana palielina industrijas zināšanu apjomu</w:t>
            </w:r>
          </w:p>
          <w:p w14:paraId="61BF23CC" w14:textId="4F1B576A" w:rsidR="003F74E2" w:rsidRPr="007C7DBC" w:rsidRDefault="003F74E2" w:rsidP="003F74E2">
            <w:pPr>
              <w:spacing w:after="120"/>
              <w:rPr>
                <w:rFonts w:eastAsiaTheme="minorHAnsi"/>
                <w:i/>
                <w:iCs/>
                <w:sz w:val="22"/>
                <w:szCs w:val="22"/>
                <w:lang w:val="lv-LV" w:eastAsia="en-US"/>
              </w:rPr>
            </w:pPr>
            <w:r w:rsidRPr="007C7DBC">
              <w:rPr>
                <w:rFonts w:eastAsiaTheme="minorHAnsi"/>
                <w:i/>
                <w:iCs/>
                <w:sz w:val="22"/>
                <w:szCs w:val="22"/>
                <w:lang w:val="lv-LV" w:eastAsia="en-US"/>
              </w:rPr>
              <w:t>2 punkti – paredzētās iegūstamās zināšanas nav pieejamas citur vai ir aizsargātas, zināšanu iegūšana palielina industrijas zināšanu apjomu</w:t>
            </w:r>
          </w:p>
          <w:p w14:paraId="7CCD3ED1" w14:textId="09544193" w:rsidR="003F74E2" w:rsidRPr="007C7DBC" w:rsidRDefault="003F74E2" w:rsidP="003F74E2">
            <w:pPr>
              <w:spacing w:after="120"/>
              <w:rPr>
                <w:rFonts w:eastAsiaTheme="minorHAnsi"/>
                <w:i/>
                <w:iCs/>
                <w:sz w:val="22"/>
                <w:szCs w:val="22"/>
                <w:lang w:val="lv-LV" w:eastAsia="en-US"/>
              </w:rPr>
            </w:pPr>
            <w:r w:rsidRPr="007C7DBC">
              <w:rPr>
                <w:rFonts w:eastAsiaTheme="minorHAnsi"/>
                <w:i/>
                <w:iCs/>
                <w:sz w:val="22"/>
                <w:szCs w:val="22"/>
                <w:lang w:val="lv-LV" w:eastAsia="en-US"/>
              </w:rPr>
              <w:t>1 punkts – paredzētās iegūstamās zināšanas nav pieejamas citur vai ir aizsargātas, bet zināšanu iegūšana būtiski nepalielina industrijas zināšanu apjomu</w:t>
            </w:r>
            <w:r w:rsidR="00D9519A" w:rsidRPr="007C7DBC">
              <w:rPr>
                <w:rFonts w:eastAsiaTheme="minorHAnsi"/>
                <w:i/>
                <w:iCs/>
                <w:sz w:val="22"/>
                <w:szCs w:val="22"/>
                <w:lang w:val="lv-LV" w:eastAsia="en-US"/>
              </w:rPr>
              <w:t xml:space="preserve"> (piemēram, iegūto zināšanu pielietojums ir šaurs, potenciālais ieguvums būs nelielam nozares dalībnieku skaitam u.tml.)</w:t>
            </w:r>
          </w:p>
          <w:p w14:paraId="48CAB497" w14:textId="7EECE1A5" w:rsidR="003F74E2" w:rsidRPr="007C7DBC" w:rsidRDefault="003F74E2" w:rsidP="003F74E2">
            <w:pPr>
              <w:spacing w:after="120"/>
              <w:rPr>
                <w:rFonts w:eastAsiaTheme="minorHAnsi"/>
                <w:sz w:val="22"/>
                <w:szCs w:val="22"/>
                <w:lang w:val="lv-LV" w:eastAsia="en-US"/>
              </w:rPr>
            </w:pPr>
            <w:r w:rsidRPr="007C7DBC">
              <w:rPr>
                <w:rFonts w:eastAsiaTheme="minorHAnsi"/>
                <w:i/>
                <w:iCs/>
                <w:sz w:val="22"/>
                <w:szCs w:val="22"/>
                <w:lang w:val="lv-LV" w:eastAsia="en-US"/>
              </w:rPr>
              <w:t>0 punkti – paredzētās iegūstamās zināšanas ir brīvi pieejamas citur, zināšanu iegūšana nepalielina industrijas zināšanu apjomu</w:t>
            </w:r>
          </w:p>
        </w:tc>
        <w:tc>
          <w:tcPr>
            <w:tcW w:w="1271" w:type="pct"/>
            <w:vAlign w:val="center"/>
          </w:tcPr>
          <w:p w14:paraId="237ED48B" w14:textId="4C138DA9" w:rsidR="00C731CB"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C731CB" w:rsidRPr="007C7DBC">
              <w:rPr>
                <w:rFonts w:eastAsiaTheme="minorHAnsi"/>
                <w:b/>
                <w:bCs/>
                <w:sz w:val="20"/>
                <w:szCs w:val="20"/>
                <w:lang w:val="lv-LV" w:eastAsia="en-US"/>
              </w:rPr>
              <w:t xml:space="preserve"> punktu skaits – 1</w:t>
            </w:r>
          </w:p>
        </w:tc>
      </w:tr>
      <w:tr w:rsidR="00C731CB" w:rsidRPr="007C7DBC" w14:paraId="7BE98A73" w14:textId="77777777" w:rsidTr="00583C17">
        <w:trPr>
          <w:cantSplit/>
        </w:trPr>
        <w:tc>
          <w:tcPr>
            <w:tcW w:w="543" w:type="pct"/>
            <w:vAlign w:val="center"/>
          </w:tcPr>
          <w:p w14:paraId="1EE6024A" w14:textId="0F1194C0" w:rsidR="00C731CB" w:rsidRPr="007C7DBC" w:rsidRDefault="00C731CB" w:rsidP="00B053F6">
            <w:pPr>
              <w:spacing w:after="120"/>
              <w:jc w:val="center"/>
              <w:rPr>
                <w:rFonts w:eastAsiaTheme="minorHAnsi"/>
                <w:sz w:val="22"/>
                <w:szCs w:val="22"/>
                <w:lang w:val="lv-LV" w:eastAsia="en-US"/>
              </w:rPr>
            </w:pPr>
            <w:r w:rsidRPr="007C7DBC">
              <w:rPr>
                <w:rFonts w:eastAsiaTheme="minorHAnsi"/>
                <w:sz w:val="22"/>
                <w:szCs w:val="22"/>
                <w:lang w:val="lv-LV" w:eastAsia="en-US"/>
              </w:rPr>
              <w:t>6.2.</w:t>
            </w:r>
          </w:p>
        </w:tc>
        <w:tc>
          <w:tcPr>
            <w:tcW w:w="3186" w:type="pct"/>
            <w:vAlign w:val="center"/>
          </w:tcPr>
          <w:p w14:paraId="4A1AED5F" w14:textId="5E41EBA5" w:rsidR="00C731CB" w:rsidRPr="007C7DBC" w:rsidRDefault="00C731CB" w:rsidP="00B053F6">
            <w:pPr>
              <w:spacing w:after="120"/>
              <w:rPr>
                <w:rFonts w:eastAsiaTheme="minorHAnsi"/>
                <w:sz w:val="22"/>
                <w:szCs w:val="22"/>
                <w:lang w:val="lv-LV" w:eastAsia="en-US"/>
              </w:rPr>
            </w:pPr>
            <w:r w:rsidRPr="007C7DBC">
              <w:rPr>
                <w:rFonts w:eastAsiaTheme="minorHAnsi"/>
                <w:sz w:val="22"/>
                <w:szCs w:val="22"/>
                <w:lang w:val="lv-LV" w:eastAsia="en-US"/>
              </w:rPr>
              <w:t xml:space="preserve">Pētniecības projekta iesniegumā tiek demonstrēts, ka iezīmētais zināšanu apgabals papildina kompetences centra </w:t>
            </w:r>
            <w:r w:rsidR="00221F0B">
              <w:rPr>
                <w:rFonts w:eastAsiaTheme="minorHAnsi"/>
                <w:sz w:val="22"/>
                <w:szCs w:val="22"/>
                <w:lang w:val="lv-LV" w:eastAsia="en-US"/>
              </w:rPr>
              <w:t>Darbības plānā</w:t>
            </w:r>
            <w:r w:rsidRPr="007C7DBC">
              <w:rPr>
                <w:rFonts w:eastAsiaTheme="minorHAnsi"/>
                <w:sz w:val="22"/>
                <w:szCs w:val="22"/>
                <w:lang w:val="lv-LV" w:eastAsia="en-US"/>
              </w:rPr>
              <w:t xml:space="preserve"> izvirzītās pētniecības jomas vai arī tam ir būtiska ietekme uz iespēju inovācijās izmantot </w:t>
            </w:r>
            <w:r w:rsidR="00221F0B">
              <w:rPr>
                <w:rFonts w:eastAsiaTheme="minorHAnsi"/>
                <w:sz w:val="22"/>
                <w:szCs w:val="22"/>
                <w:lang w:val="lv-LV" w:eastAsia="en-US"/>
              </w:rPr>
              <w:t>Darbības plānā</w:t>
            </w:r>
            <w:r w:rsidRPr="007C7DBC">
              <w:rPr>
                <w:rFonts w:eastAsiaTheme="minorHAnsi"/>
                <w:sz w:val="22"/>
                <w:szCs w:val="22"/>
                <w:lang w:val="lv-LV" w:eastAsia="en-US"/>
              </w:rPr>
              <w:t xml:space="preserve"> izvirzītajās pētniecības jomās iegūtās zināšanas </w:t>
            </w:r>
          </w:p>
          <w:p w14:paraId="061125EA" w14:textId="17FFB91A" w:rsidR="00497BB7" w:rsidRPr="007C7DBC" w:rsidRDefault="00497BB7" w:rsidP="00497BB7">
            <w:pPr>
              <w:spacing w:after="120"/>
              <w:rPr>
                <w:rFonts w:eastAsiaTheme="minorHAnsi"/>
                <w:i/>
                <w:iCs/>
                <w:sz w:val="22"/>
                <w:szCs w:val="22"/>
                <w:lang w:val="lv-LV" w:eastAsia="en-US"/>
              </w:rPr>
            </w:pPr>
            <w:r w:rsidRPr="007C7DBC">
              <w:rPr>
                <w:rFonts w:eastAsiaTheme="minorHAnsi"/>
                <w:i/>
                <w:iCs/>
                <w:sz w:val="22"/>
                <w:szCs w:val="22"/>
                <w:lang w:val="lv-LV" w:eastAsia="en-US"/>
              </w:rPr>
              <w:t xml:space="preserve">2 punkti – iezīmētais zināšanu apgabals papildina kompetences centra </w:t>
            </w:r>
            <w:r w:rsidR="00221F0B">
              <w:rPr>
                <w:rFonts w:eastAsiaTheme="minorHAnsi"/>
                <w:i/>
                <w:iCs/>
                <w:sz w:val="22"/>
                <w:szCs w:val="22"/>
                <w:lang w:val="lv-LV" w:eastAsia="en-US"/>
              </w:rPr>
              <w:t>Darbības plānā</w:t>
            </w:r>
            <w:r w:rsidRPr="007C7DBC">
              <w:rPr>
                <w:rFonts w:eastAsiaTheme="minorHAnsi"/>
                <w:i/>
                <w:iCs/>
                <w:sz w:val="22"/>
                <w:szCs w:val="22"/>
                <w:lang w:val="lv-LV" w:eastAsia="en-US"/>
              </w:rPr>
              <w:t xml:space="preserve"> izvirzītās pētniecības jomas vai arī tam ir būtiska ietekme uz iespēju inovācijās izmantot </w:t>
            </w:r>
            <w:r w:rsidR="00221F0B">
              <w:rPr>
                <w:rFonts w:eastAsiaTheme="minorHAnsi"/>
                <w:i/>
                <w:iCs/>
                <w:sz w:val="22"/>
                <w:szCs w:val="22"/>
                <w:lang w:val="lv-LV" w:eastAsia="en-US"/>
              </w:rPr>
              <w:t>Darbības plānā</w:t>
            </w:r>
            <w:r w:rsidRPr="007C7DBC">
              <w:rPr>
                <w:rFonts w:eastAsiaTheme="minorHAnsi"/>
                <w:i/>
                <w:iCs/>
                <w:sz w:val="22"/>
                <w:szCs w:val="22"/>
                <w:lang w:val="lv-LV" w:eastAsia="en-US"/>
              </w:rPr>
              <w:t xml:space="preserve"> izvirzītajās pētniecības jomās iegūtās zināšanas</w:t>
            </w:r>
          </w:p>
          <w:p w14:paraId="5AE831A9" w14:textId="69C74E58" w:rsidR="00497BB7" w:rsidRPr="007C7DBC" w:rsidRDefault="00497BB7" w:rsidP="00497BB7">
            <w:pPr>
              <w:spacing w:after="120"/>
              <w:rPr>
                <w:rFonts w:eastAsiaTheme="minorHAnsi"/>
                <w:i/>
                <w:iCs/>
                <w:sz w:val="22"/>
                <w:szCs w:val="22"/>
                <w:lang w:val="lv-LV" w:eastAsia="en-US"/>
              </w:rPr>
            </w:pPr>
            <w:r w:rsidRPr="007C7DBC">
              <w:rPr>
                <w:rFonts w:eastAsiaTheme="minorHAnsi"/>
                <w:i/>
                <w:iCs/>
                <w:sz w:val="22"/>
                <w:szCs w:val="22"/>
                <w:lang w:val="lv-LV" w:eastAsia="en-US"/>
              </w:rPr>
              <w:t xml:space="preserve">1 punkts – iezīmētais zināšanu apgabals tikai daļēji papildina kompetences centra </w:t>
            </w:r>
            <w:r w:rsidR="00221F0B">
              <w:rPr>
                <w:rFonts w:eastAsiaTheme="minorHAnsi"/>
                <w:i/>
                <w:iCs/>
                <w:sz w:val="22"/>
                <w:szCs w:val="22"/>
                <w:lang w:val="lv-LV" w:eastAsia="en-US"/>
              </w:rPr>
              <w:t>Darbības plānā</w:t>
            </w:r>
            <w:r w:rsidRPr="007C7DBC">
              <w:rPr>
                <w:rFonts w:eastAsiaTheme="minorHAnsi"/>
                <w:i/>
                <w:iCs/>
                <w:sz w:val="22"/>
                <w:szCs w:val="22"/>
                <w:lang w:val="lv-LV" w:eastAsia="en-US"/>
              </w:rPr>
              <w:t xml:space="preserve"> izvirzītās pētniecības jomas vai arī tam ir nebūtiska ietekme uz iespēju inovācijās izmantot </w:t>
            </w:r>
            <w:r w:rsidR="00221F0B">
              <w:rPr>
                <w:rFonts w:eastAsiaTheme="minorHAnsi"/>
                <w:i/>
                <w:iCs/>
                <w:sz w:val="22"/>
                <w:szCs w:val="22"/>
                <w:lang w:val="lv-LV" w:eastAsia="en-US"/>
              </w:rPr>
              <w:t>Darbības plānā</w:t>
            </w:r>
            <w:r w:rsidRPr="007C7DBC">
              <w:rPr>
                <w:rFonts w:eastAsiaTheme="minorHAnsi"/>
                <w:i/>
                <w:iCs/>
                <w:sz w:val="22"/>
                <w:szCs w:val="22"/>
                <w:lang w:val="lv-LV" w:eastAsia="en-US"/>
              </w:rPr>
              <w:t xml:space="preserve"> izvirzītajās pētniecības jomās iegūtās zināšanas</w:t>
            </w:r>
            <w:r w:rsidR="00B73EEF" w:rsidRPr="007C7DBC">
              <w:rPr>
                <w:rFonts w:eastAsiaTheme="minorHAnsi"/>
                <w:i/>
                <w:iCs/>
                <w:sz w:val="22"/>
                <w:szCs w:val="22"/>
                <w:lang w:val="lv-LV" w:eastAsia="en-US"/>
              </w:rPr>
              <w:t xml:space="preserve"> (piemēram, iegūto zināšanu pielietojums ir šaurs, potenciālais ieguvums būs nelielam nozares dalībnieku skaitam u.tml.)</w:t>
            </w:r>
          </w:p>
          <w:p w14:paraId="78F2913E" w14:textId="6CAA2C94" w:rsidR="00497BB7" w:rsidRPr="007C7DBC" w:rsidRDefault="00497BB7" w:rsidP="00497BB7">
            <w:pPr>
              <w:spacing w:after="120"/>
              <w:rPr>
                <w:rFonts w:eastAsiaTheme="minorHAnsi"/>
                <w:sz w:val="22"/>
                <w:szCs w:val="22"/>
                <w:lang w:val="lv-LV" w:eastAsia="en-US"/>
              </w:rPr>
            </w:pPr>
            <w:r w:rsidRPr="007C7DBC">
              <w:rPr>
                <w:rFonts w:eastAsiaTheme="minorHAnsi"/>
                <w:i/>
                <w:iCs/>
                <w:sz w:val="22"/>
                <w:szCs w:val="22"/>
                <w:lang w:val="lv-LV" w:eastAsia="en-US"/>
              </w:rPr>
              <w:t xml:space="preserve">0 punkti – iezīmētais zināšanu apgabals nepapildina kompetences centra </w:t>
            </w:r>
            <w:r w:rsidR="00221F0B">
              <w:rPr>
                <w:rFonts w:eastAsiaTheme="minorHAnsi"/>
                <w:i/>
                <w:iCs/>
                <w:sz w:val="22"/>
                <w:szCs w:val="22"/>
                <w:lang w:val="lv-LV" w:eastAsia="en-US"/>
              </w:rPr>
              <w:t>Darbības plānā</w:t>
            </w:r>
            <w:r w:rsidRPr="007C7DBC">
              <w:rPr>
                <w:rFonts w:eastAsiaTheme="minorHAnsi"/>
                <w:i/>
                <w:iCs/>
                <w:sz w:val="22"/>
                <w:szCs w:val="22"/>
                <w:lang w:val="lv-LV" w:eastAsia="en-US"/>
              </w:rPr>
              <w:t xml:space="preserve"> izvirzītās pētniecības jomas vai arī tam nav ietekme uz iespēju inovācijās izmantot </w:t>
            </w:r>
            <w:r w:rsidR="00221F0B">
              <w:rPr>
                <w:rFonts w:eastAsiaTheme="minorHAnsi"/>
                <w:i/>
                <w:iCs/>
                <w:sz w:val="22"/>
                <w:szCs w:val="22"/>
                <w:lang w:val="lv-LV" w:eastAsia="en-US"/>
              </w:rPr>
              <w:t>Darbības plānā</w:t>
            </w:r>
            <w:r w:rsidRPr="007C7DBC">
              <w:rPr>
                <w:rFonts w:eastAsiaTheme="minorHAnsi"/>
                <w:i/>
                <w:iCs/>
                <w:sz w:val="22"/>
                <w:szCs w:val="22"/>
                <w:lang w:val="lv-LV" w:eastAsia="en-US"/>
              </w:rPr>
              <w:t xml:space="preserve"> izvirzītajās pētniecības jomās iegūtās zināšanas</w:t>
            </w:r>
          </w:p>
        </w:tc>
        <w:tc>
          <w:tcPr>
            <w:tcW w:w="1271" w:type="pct"/>
            <w:vAlign w:val="center"/>
          </w:tcPr>
          <w:p w14:paraId="0CBAF8DA" w14:textId="0322BA4C" w:rsidR="00C731CB"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C731CB" w:rsidRPr="007C7DBC">
              <w:rPr>
                <w:rFonts w:eastAsiaTheme="minorHAnsi"/>
                <w:b/>
                <w:bCs/>
                <w:sz w:val="20"/>
                <w:szCs w:val="20"/>
                <w:lang w:val="lv-LV" w:eastAsia="en-US"/>
              </w:rPr>
              <w:t xml:space="preserve"> punktu skaits – 1</w:t>
            </w:r>
          </w:p>
        </w:tc>
      </w:tr>
    </w:tbl>
    <w:p w14:paraId="3DAF67B2" w14:textId="3F381DC5" w:rsidR="00FB487F" w:rsidRPr="007C7DBC" w:rsidRDefault="00FB487F">
      <w:pPr>
        <w:rPr>
          <w:lang w:val="lv-LV"/>
        </w:rPr>
      </w:pPr>
    </w:p>
    <w:p w14:paraId="66DAE435" w14:textId="7671B6B1" w:rsidR="00B87370" w:rsidRPr="007C7DBC" w:rsidRDefault="00B87370">
      <w:pPr>
        <w:rPr>
          <w:lang w:val="lv-LV"/>
        </w:rPr>
      </w:pPr>
      <w:r w:rsidRPr="007C7DBC">
        <w:rPr>
          <w:lang w:val="lv-LV"/>
        </w:rPr>
        <w:br w:type="page"/>
      </w:r>
    </w:p>
    <w:p w14:paraId="037AA4A8" w14:textId="77777777" w:rsidR="00B87370" w:rsidRPr="007C7DBC" w:rsidRDefault="00B87370">
      <w:pPr>
        <w:rPr>
          <w:lang w:val="lv-LV"/>
        </w:rPr>
      </w:pPr>
    </w:p>
    <w:tbl>
      <w:tblPr>
        <w:tblStyle w:val="TableGrid"/>
        <w:tblW w:w="5000" w:type="pct"/>
        <w:tblLook w:val="04A0" w:firstRow="1" w:lastRow="0" w:firstColumn="1" w:lastColumn="0" w:noHBand="0" w:noVBand="1"/>
      </w:tblPr>
      <w:tblGrid>
        <w:gridCol w:w="1015"/>
        <w:gridCol w:w="5954"/>
        <w:gridCol w:w="2375"/>
      </w:tblGrid>
      <w:tr w:rsidR="007D52D9" w:rsidRPr="007C7DBC" w14:paraId="58F340EB" w14:textId="77777777" w:rsidTr="00583C17">
        <w:trPr>
          <w:cantSplit/>
        </w:trPr>
        <w:tc>
          <w:tcPr>
            <w:tcW w:w="543" w:type="pct"/>
            <w:vAlign w:val="center"/>
          </w:tcPr>
          <w:p w14:paraId="36985251" w14:textId="514520B9" w:rsidR="007D52D9" w:rsidRPr="007C7DBC" w:rsidRDefault="007D52D9" w:rsidP="007D52D9">
            <w:pPr>
              <w:spacing w:after="120"/>
              <w:jc w:val="center"/>
              <w:rPr>
                <w:rFonts w:eastAsiaTheme="minorHAnsi"/>
                <w:b/>
                <w:bCs/>
                <w:sz w:val="22"/>
                <w:szCs w:val="22"/>
                <w:lang w:val="lv-LV" w:eastAsia="en-US"/>
              </w:rPr>
            </w:pPr>
            <w:r w:rsidRPr="007C7DBC">
              <w:rPr>
                <w:rFonts w:eastAsiaTheme="minorHAnsi"/>
                <w:b/>
                <w:bCs/>
                <w:sz w:val="22"/>
                <w:szCs w:val="22"/>
                <w:lang w:val="lv-LV" w:eastAsia="en-US"/>
              </w:rPr>
              <w:t>7.</w:t>
            </w:r>
          </w:p>
        </w:tc>
        <w:tc>
          <w:tcPr>
            <w:tcW w:w="3186" w:type="pct"/>
            <w:vAlign w:val="center"/>
          </w:tcPr>
          <w:p w14:paraId="0C9AC206" w14:textId="48F87DF0" w:rsidR="007D52D9" w:rsidRPr="007C7DBC" w:rsidRDefault="007D52D9" w:rsidP="007D52D9">
            <w:pPr>
              <w:spacing w:after="120"/>
              <w:rPr>
                <w:rFonts w:eastAsiaTheme="minorHAnsi"/>
                <w:sz w:val="22"/>
                <w:szCs w:val="22"/>
                <w:lang w:val="lv-LV" w:eastAsia="en-US"/>
              </w:rPr>
            </w:pPr>
            <w:r w:rsidRPr="007C7DBC">
              <w:rPr>
                <w:rFonts w:eastAsiaTheme="minorHAnsi"/>
                <w:b/>
                <w:bCs/>
                <w:sz w:val="22"/>
                <w:szCs w:val="22"/>
                <w:lang w:val="lv-LV" w:eastAsia="en-US"/>
              </w:rPr>
              <w:t>IZPILDES KRITĒRIJI</w:t>
            </w:r>
            <w:r w:rsidRPr="007C7DBC">
              <w:rPr>
                <w:rFonts w:eastAsiaTheme="minorHAnsi"/>
                <w:sz w:val="22"/>
                <w:szCs w:val="22"/>
                <w:lang w:val="lv-LV" w:eastAsia="en-US"/>
              </w:rPr>
              <w:t xml:space="preserve"> (nepapildināmi)</w:t>
            </w:r>
          </w:p>
        </w:tc>
        <w:tc>
          <w:tcPr>
            <w:tcW w:w="1271" w:type="pct"/>
            <w:vAlign w:val="center"/>
          </w:tcPr>
          <w:p w14:paraId="600EEAD6" w14:textId="77777777" w:rsidR="007D52D9" w:rsidRPr="007C7DBC" w:rsidRDefault="007D52D9" w:rsidP="007D52D9">
            <w:pPr>
              <w:spacing w:after="120"/>
              <w:jc w:val="center"/>
              <w:rPr>
                <w:rFonts w:eastAsiaTheme="minorHAnsi"/>
                <w:sz w:val="20"/>
                <w:szCs w:val="20"/>
                <w:lang w:val="lv-LV" w:eastAsia="en-US"/>
              </w:rPr>
            </w:pPr>
            <w:r w:rsidRPr="007C7DBC">
              <w:rPr>
                <w:rFonts w:eastAsiaTheme="minorHAnsi"/>
                <w:sz w:val="20"/>
                <w:szCs w:val="20"/>
                <w:lang w:val="lv-LV" w:eastAsia="en-US"/>
              </w:rPr>
              <w:t>Punktu skaits 0 – 2</w:t>
            </w:r>
          </w:p>
          <w:p w14:paraId="2812166E" w14:textId="25D4640C" w:rsidR="007D52D9" w:rsidRPr="007C7DBC" w:rsidRDefault="007D52D9" w:rsidP="007D52D9">
            <w:pPr>
              <w:spacing w:after="120"/>
              <w:jc w:val="center"/>
              <w:rPr>
                <w:rFonts w:eastAsiaTheme="minorHAnsi"/>
                <w:sz w:val="20"/>
                <w:szCs w:val="20"/>
                <w:lang w:val="lv-LV" w:eastAsia="en-US"/>
              </w:rPr>
            </w:pPr>
            <w:r w:rsidRPr="007C7DBC">
              <w:rPr>
                <w:sz w:val="20"/>
                <w:szCs w:val="20"/>
                <w:lang w:val="lv-LV" w:eastAsia="lv-LV"/>
              </w:rPr>
              <w:t>Kritērijs ir izslēdzošs</w:t>
            </w:r>
          </w:p>
        </w:tc>
      </w:tr>
      <w:tr w:rsidR="005D6F11" w:rsidRPr="007C7DBC" w14:paraId="14D4179A" w14:textId="77777777" w:rsidTr="00583C17">
        <w:trPr>
          <w:cantSplit/>
        </w:trPr>
        <w:tc>
          <w:tcPr>
            <w:tcW w:w="543" w:type="pct"/>
            <w:vAlign w:val="center"/>
          </w:tcPr>
          <w:p w14:paraId="377F3313" w14:textId="5A06BE80" w:rsidR="005D6F11" w:rsidRPr="007C7DBC" w:rsidRDefault="005D6F11" w:rsidP="00B053F6">
            <w:pPr>
              <w:spacing w:after="120"/>
              <w:jc w:val="center"/>
              <w:rPr>
                <w:rFonts w:eastAsiaTheme="minorHAnsi"/>
                <w:sz w:val="22"/>
                <w:szCs w:val="22"/>
                <w:lang w:val="lv-LV" w:eastAsia="en-US"/>
              </w:rPr>
            </w:pPr>
            <w:r w:rsidRPr="007C7DBC">
              <w:rPr>
                <w:rFonts w:eastAsiaTheme="minorHAnsi"/>
                <w:sz w:val="22"/>
                <w:szCs w:val="22"/>
                <w:lang w:val="lv-LV" w:eastAsia="en-US"/>
              </w:rPr>
              <w:t>7.1</w:t>
            </w:r>
            <w:r w:rsidR="007530D1" w:rsidRPr="007C7DBC">
              <w:rPr>
                <w:rFonts w:eastAsiaTheme="minorHAnsi"/>
                <w:sz w:val="22"/>
                <w:szCs w:val="22"/>
                <w:lang w:val="lv-LV" w:eastAsia="en-US"/>
              </w:rPr>
              <w:t>.</w:t>
            </w:r>
          </w:p>
        </w:tc>
        <w:tc>
          <w:tcPr>
            <w:tcW w:w="3186" w:type="pct"/>
            <w:vAlign w:val="center"/>
          </w:tcPr>
          <w:p w14:paraId="2BFF5641" w14:textId="77777777" w:rsidR="005D6F11" w:rsidRPr="007C7DBC" w:rsidRDefault="005D6F11" w:rsidP="00B053F6">
            <w:pPr>
              <w:spacing w:after="120"/>
              <w:rPr>
                <w:rFonts w:eastAsiaTheme="minorHAnsi"/>
                <w:sz w:val="22"/>
                <w:szCs w:val="22"/>
                <w:lang w:val="lv-LV" w:eastAsia="en-US"/>
              </w:rPr>
            </w:pPr>
            <w:r w:rsidRPr="007C7DBC">
              <w:rPr>
                <w:rFonts w:eastAsiaTheme="minorHAnsi"/>
                <w:sz w:val="22"/>
                <w:szCs w:val="22"/>
                <w:lang w:val="lv-LV" w:eastAsia="en-US"/>
              </w:rPr>
              <w:t xml:space="preserve">Definētie pētniecības projekta mērķi ir sasniedzami </w:t>
            </w:r>
          </w:p>
          <w:p w14:paraId="7D9CD6A6" w14:textId="68B46D1C" w:rsidR="00F610FF" w:rsidRPr="007C7DBC" w:rsidRDefault="00F610FF" w:rsidP="00F610FF">
            <w:pPr>
              <w:spacing w:after="120"/>
              <w:rPr>
                <w:rFonts w:eastAsiaTheme="minorHAnsi"/>
                <w:i/>
                <w:iCs/>
                <w:sz w:val="22"/>
                <w:szCs w:val="22"/>
                <w:lang w:val="lv-LV" w:eastAsia="en-US"/>
              </w:rPr>
            </w:pPr>
            <w:r w:rsidRPr="007C7DBC">
              <w:rPr>
                <w:rFonts w:eastAsiaTheme="minorHAnsi"/>
                <w:i/>
                <w:iCs/>
                <w:sz w:val="22"/>
                <w:szCs w:val="22"/>
                <w:lang w:val="lv-LV" w:eastAsia="en-US"/>
              </w:rPr>
              <w:t>2 punkti – definētie pētniecības projekta mērķi ir sasniedzami</w:t>
            </w:r>
            <w:r w:rsidR="005749D3" w:rsidRPr="007C7DBC">
              <w:rPr>
                <w:rFonts w:eastAsiaTheme="minorHAnsi"/>
                <w:i/>
                <w:iCs/>
                <w:sz w:val="22"/>
                <w:szCs w:val="22"/>
                <w:lang w:val="lv-LV" w:eastAsia="en-US"/>
              </w:rPr>
              <w:t xml:space="preserve"> (piemēram, tehnoloģisk</w:t>
            </w:r>
            <w:r w:rsidR="001B4FC0" w:rsidRPr="007C7DBC">
              <w:rPr>
                <w:rFonts w:eastAsiaTheme="minorHAnsi"/>
                <w:i/>
                <w:iCs/>
                <w:sz w:val="22"/>
                <w:szCs w:val="22"/>
                <w:lang w:val="lv-LV" w:eastAsia="en-US"/>
              </w:rPr>
              <w:t>i</w:t>
            </w:r>
            <w:r w:rsidR="005749D3" w:rsidRPr="007C7DBC">
              <w:rPr>
                <w:rFonts w:eastAsiaTheme="minorHAnsi"/>
                <w:i/>
                <w:iCs/>
                <w:sz w:val="22"/>
                <w:szCs w:val="22"/>
                <w:lang w:val="lv-LV" w:eastAsia="en-US"/>
              </w:rPr>
              <w:t xml:space="preserve">, </w:t>
            </w:r>
            <w:r w:rsidR="001B4FC0" w:rsidRPr="007C7DBC">
              <w:rPr>
                <w:rFonts w:eastAsiaTheme="minorHAnsi"/>
                <w:i/>
                <w:iCs/>
                <w:sz w:val="22"/>
                <w:szCs w:val="22"/>
                <w:lang w:val="lv-LV" w:eastAsia="en-US"/>
              </w:rPr>
              <w:t>plānotajā termiņā</w:t>
            </w:r>
            <w:r w:rsidR="005749D3" w:rsidRPr="007C7DBC">
              <w:rPr>
                <w:rFonts w:eastAsiaTheme="minorHAnsi"/>
                <w:i/>
                <w:iCs/>
                <w:sz w:val="22"/>
                <w:szCs w:val="22"/>
                <w:lang w:val="lv-LV" w:eastAsia="en-US"/>
              </w:rPr>
              <w:t xml:space="preserve">, </w:t>
            </w:r>
            <w:r w:rsidR="001B4FC0" w:rsidRPr="007C7DBC">
              <w:rPr>
                <w:rFonts w:eastAsiaTheme="minorHAnsi"/>
                <w:i/>
                <w:iCs/>
                <w:sz w:val="22"/>
                <w:szCs w:val="22"/>
                <w:lang w:val="lv-LV" w:eastAsia="en-US"/>
              </w:rPr>
              <w:t>partneriem ir pietiekama kompetence un kapacitāte u.tml.</w:t>
            </w:r>
            <w:r w:rsidR="005749D3" w:rsidRPr="007C7DBC">
              <w:rPr>
                <w:rFonts w:eastAsiaTheme="minorHAnsi"/>
                <w:i/>
                <w:iCs/>
                <w:sz w:val="22"/>
                <w:szCs w:val="22"/>
                <w:lang w:val="lv-LV" w:eastAsia="en-US"/>
              </w:rPr>
              <w:t>)</w:t>
            </w:r>
            <w:r w:rsidRPr="007C7DBC">
              <w:rPr>
                <w:rFonts w:eastAsiaTheme="minorHAnsi"/>
                <w:i/>
                <w:iCs/>
                <w:sz w:val="22"/>
                <w:szCs w:val="22"/>
                <w:lang w:val="lv-LV" w:eastAsia="en-US"/>
              </w:rPr>
              <w:t xml:space="preserve"> </w:t>
            </w:r>
          </w:p>
          <w:p w14:paraId="04E392BF" w14:textId="1D4E977A" w:rsidR="00F610FF" w:rsidRPr="007C7DBC" w:rsidRDefault="00F610FF" w:rsidP="00F610FF">
            <w:pPr>
              <w:spacing w:after="120"/>
              <w:rPr>
                <w:rFonts w:eastAsiaTheme="minorHAnsi"/>
                <w:i/>
                <w:iCs/>
                <w:sz w:val="22"/>
                <w:szCs w:val="22"/>
                <w:lang w:val="lv-LV" w:eastAsia="en-US"/>
              </w:rPr>
            </w:pPr>
            <w:r w:rsidRPr="007C7DBC">
              <w:rPr>
                <w:rFonts w:eastAsiaTheme="minorHAnsi"/>
                <w:i/>
                <w:iCs/>
                <w:sz w:val="22"/>
                <w:szCs w:val="22"/>
                <w:lang w:val="lv-LV" w:eastAsia="en-US"/>
              </w:rPr>
              <w:t>1 punkt</w:t>
            </w:r>
            <w:r w:rsidR="007C7F7A" w:rsidRPr="007C7DBC">
              <w:rPr>
                <w:rFonts w:eastAsiaTheme="minorHAnsi"/>
                <w:i/>
                <w:iCs/>
                <w:sz w:val="22"/>
                <w:szCs w:val="22"/>
                <w:lang w:val="lv-LV" w:eastAsia="en-US"/>
              </w:rPr>
              <w:t>s</w:t>
            </w:r>
            <w:r w:rsidRPr="007C7DBC">
              <w:rPr>
                <w:rFonts w:eastAsiaTheme="minorHAnsi"/>
                <w:i/>
                <w:iCs/>
                <w:sz w:val="22"/>
                <w:szCs w:val="22"/>
                <w:lang w:val="lv-LV" w:eastAsia="en-US"/>
              </w:rPr>
              <w:t xml:space="preserve"> – definētie pētniecības projekta mērķi ir sasniedzami</w:t>
            </w:r>
            <w:r w:rsidR="00F51366" w:rsidRPr="007C7DBC">
              <w:rPr>
                <w:rFonts w:eastAsiaTheme="minorHAnsi"/>
                <w:i/>
                <w:iCs/>
                <w:sz w:val="22"/>
                <w:szCs w:val="22"/>
                <w:lang w:val="lv-LV" w:eastAsia="en-US"/>
              </w:rPr>
              <w:t xml:space="preserve"> pie atsevišķu nosacījumu (piemēram, tehnoloģisku, </w:t>
            </w:r>
            <w:r w:rsidR="007C7F7A" w:rsidRPr="007C7DBC">
              <w:rPr>
                <w:rFonts w:eastAsiaTheme="minorHAnsi"/>
                <w:i/>
                <w:iCs/>
                <w:sz w:val="22"/>
                <w:szCs w:val="22"/>
                <w:lang w:val="lv-LV" w:eastAsia="en-US"/>
              </w:rPr>
              <w:t>ierobežojum</w:t>
            </w:r>
            <w:r w:rsidR="008E2C7C" w:rsidRPr="007C7DBC">
              <w:rPr>
                <w:rFonts w:eastAsiaTheme="minorHAnsi"/>
                <w:i/>
                <w:iCs/>
                <w:sz w:val="22"/>
                <w:szCs w:val="22"/>
                <w:lang w:val="lv-LV" w:eastAsia="en-US"/>
              </w:rPr>
              <w:t>a</w:t>
            </w:r>
            <w:r w:rsidR="007C7F7A" w:rsidRPr="007C7DBC">
              <w:rPr>
                <w:rFonts w:eastAsiaTheme="minorHAnsi"/>
                <w:i/>
                <w:iCs/>
                <w:sz w:val="22"/>
                <w:szCs w:val="22"/>
                <w:lang w:val="lv-LV" w:eastAsia="en-US"/>
              </w:rPr>
              <w:t xml:space="preserve"> laikā</w:t>
            </w:r>
            <w:r w:rsidR="00F51366" w:rsidRPr="007C7DBC">
              <w:rPr>
                <w:rFonts w:eastAsiaTheme="minorHAnsi"/>
                <w:i/>
                <w:iCs/>
                <w:sz w:val="22"/>
                <w:szCs w:val="22"/>
                <w:lang w:val="lv-LV" w:eastAsia="en-US"/>
              </w:rPr>
              <w:t>, kompetences</w:t>
            </w:r>
            <w:r w:rsidR="007C7F7A" w:rsidRPr="007C7DBC">
              <w:rPr>
                <w:rFonts w:eastAsiaTheme="minorHAnsi"/>
                <w:i/>
                <w:iCs/>
                <w:sz w:val="22"/>
                <w:szCs w:val="22"/>
                <w:lang w:val="lv-LV" w:eastAsia="en-US"/>
              </w:rPr>
              <w:t xml:space="preserve"> papildināšanas</w:t>
            </w:r>
            <w:r w:rsidR="00F51366" w:rsidRPr="007C7DBC">
              <w:rPr>
                <w:rFonts w:eastAsiaTheme="minorHAnsi"/>
                <w:i/>
                <w:iCs/>
                <w:sz w:val="22"/>
                <w:szCs w:val="22"/>
                <w:lang w:val="lv-LV" w:eastAsia="en-US"/>
              </w:rPr>
              <w:t xml:space="preserve"> u.c.) izpildes</w:t>
            </w:r>
          </w:p>
          <w:p w14:paraId="25D7395E" w14:textId="5AC718D2" w:rsidR="00F610FF" w:rsidRPr="007C7DBC" w:rsidRDefault="00F610FF" w:rsidP="00F610FF">
            <w:pPr>
              <w:spacing w:after="120"/>
              <w:rPr>
                <w:rFonts w:eastAsiaTheme="minorHAnsi"/>
                <w:sz w:val="22"/>
                <w:szCs w:val="22"/>
                <w:lang w:val="lv-LV" w:eastAsia="en-US"/>
              </w:rPr>
            </w:pPr>
            <w:r w:rsidRPr="007C7DBC">
              <w:rPr>
                <w:rFonts w:eastAsiaTheme="minorHAnsi"/>
                <w:i/>
                <w:iCs/>
                <w:sz w:val="22"/>
                <w:szCs w:val="22"/>
                <w:lang w:val="lv-LV" w:eastAsia="en-US"/>
              </w:rPr>
              <w:t>0 punkti – definētie pētniecības projekta mērķi nav sasniedzami</w:t>
            </w:r>
            <w:r w:rsidR="001B4FC0" w:rsidRPr="007C7DBC">
              <w:rPr>
                <w:rFonts w:eastAsiaTheme="minorHAnsi"/>
                <w:i/>
                <w:iCs/>
                <w:sz w:val="22"/>
                <w:szCs w:val="22"/>
                <w:lang w:val="lv-LV" w:eastAsia="en-US"/>
              </w:rPr>
              <w:t xml:space="preserve"> (piemēram, tehnoloģiski, plānotajā termiņā, partneriem nav pietiekama kompetence un kapacitāte u.tml.)</w:t>
            </w:r>
          </w:p>
        </w:tc>
        <w:tc>
          <w:tcPr>
            <w:tcW w:w="1271" w:type="pct"/>
            <w:vAlign w:val="center"/>
          </w:tcPr>
          <w:p w14:paraId="4CC0A057" w14:textId="647D51ED" w:rsidR="005D6F11"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5D6F11" w:rsidRPr="007C7DBC">
              <w:rPr>
                <w:rFonts w:eastAsiaTheme="minorHAnsi"/>
                <w:b/>
                <w:bCs/>
                <w:sz w:val="20"/>
                <w:szCs w:val="20"/>
                <w:lang w:val="lv-LV" w:eastAsia="en-US"/>
              </w:rPr>
              <w:t xml:space="preserve"> punktu skaits – 1</w:t>
            </w:r>
          </w:p>
        </w:tc>
      </w:tr>
      <w:tr w:rsidR="005D6F11" w:rsidRPr="007C7DBC" w14:paraId="5A678396" w14:textId="77777777" w:rsidTr="00583C17">
        <w:trPr>
          <w:cantSplit/>
        </w:trPr>
        <w:tc>
          <w:tcPr>
            <w:tcW w:w="543" w:type="pct"/>
            <w:vAlign w:val="center"/>
          </w:tcPr>
          <w:p w14:paraId="67AF5FE0" w14:textId="2933831D" w:rsidR="005D6F11" w:rsidRPr="007C7DBC" w:rsidRDefault="005D6F11" w:rsidP="00B053F6">
            <w:pPr>
              <w:spacing w:after="120"/>
              <w:jc w:val="center"/>
              <w:rPr>
                <w:rFonts w:eastAsiaTheme="minorHAnsi"/>
                <w:sz w:val="22"/>
                <w:szCs w:val="22"/>
                <w:lang w:val="lv-LV" w:eastAsia="en-US"/>
              </w:rPr>
            </w:pPr>
            <w:r w:rsidRPr="007C7DBC">
              <w:rPr>
                <w:rFonts w:eastAsiaTheme="minorHAnsi"/>
                <w:sz w:val="22"/>
                <w:szCs w:val="22"/>
                <w:lang w:val="lv-LV" w:eastAsia="en-US"/>
              </w:rPr>
              <w:t>7.2.</w:t>
            </w:r>
          </w:p>
        </w:tc>
        <w:tc>
          <w:tcPr>
            <w:tcW w:w="3186" w:type="pct"/>
            <w:vAlign w:val="center"/>
          </w:tcPr>
          <w:p w14:paraId="519CDAA8" w14:textId="77777777" w:rsidR="005D6F11" w:rsidRPr="007C7DBC" w:rsidRDefault="009E46ED" w:rsidP="00B053F6">
            <w:pPr>
              <w:spacing w:after="120"/>
              <w:rPr>
                <w:rFonts w:eastAsiaTheme="minorHAnsi"/>
                <w:sz w:val="22"/>
                <w:szCs w:val="22"/>
                <w:lang w:val="lv-LV" w:eastAsia="en-US"/>
              </w:rPr>
            </w:pPr>
            <w:r w:rsidRPr="007C7DBC">
              <w:rPr>
                <w:rFonts w:eastAsiaTheme="minorHAnsi"/>
                <w:sz w:val="22"/>
                <w:szCs w:val="22"/>
                <w:lang w:val="lv-LV" w:eastAsia="en-US"/>
              </w:rPr>
              <w:t>Pētniecības projekta iesniegumā ir norādīti pētniecības projekta posmi, pēc kuru pabeigšanas tiek pārvērtēta pētniecības projekta turpināšanas lietderība</w:t>
            </w:r>
          </w:p>
          <w:p w14:paraId="097D3281" w14:textId="3659216F" w:rsidR="00897621" w:rsidRPr="007C7DBC" w:rsidRDefault="00897621" w:rsidP="00897621">
            <w:pPr>
              <w:spacing w:after="120"/>
              <w:rPr>
                <w:rFonts w:eastAsiaTheme="minorHAnsi"/>
                <w:i/>
                <w:iCs/>
                <w:sz w:val="22"/>
                <w:szCs w:val="22"/>
                <w:lang w:val="lv-LV" w:eastAsia="en-US"/>
              </w:rPr>
            </w:pPr>
            <w:r w:rsidRPr="007C7DBC">
              <w:rPr>
                <w:rFonts w:eastAsiaTheme="minorHAnsi"/>
                <w:i/>
                <w:iCs/>
                <w:sz w:val="22"/>
                <w:szCs w:val="22"/>
                <w:lang w:val="lv-LV" w:eastAsia="en-US"/>
              </w:rPr>
              <w:t>2 punkti – pētniecības projekta iesniegumā ir norādīti pētniecības projekta starpposmi</w:t>
            </w:r>
          </w:p>
          <w:p w14:paraId="23073FAE" w14:textId="06A1D3B9" w:rsidR="00897621" w:rsidRPr="007C7DBC" w:rsidRDefault="00897621" w:rsidP="00897621">
            <w:pPr>
              <w:spacing w:after="120"/>
              <w:rPr>
                <w:rFonts w:eastAsiaTheme="minorHAnsi"/>
                <w:i/>
                <w:iCs/>
                <w:sz w:val="22"/>
                <w:szCs w:val="22"/>
                <w:lang w:val="lv-LV" w:eastAsia="en-US"/>
              </w:rPr>
            </w:pPr>
            <w:r w:rsidRPr="007C7DBC">
              <w:rPr>
                <w:rFonts w:eastAsiaTheme="minorHAnsi"/>
                <w:i/>
                <w:iCs/>
                <w:sz w:val="22"/>
                <w:szCs w:val="22"/>
                <w:lang w:val="lv-LV" w:eastAsia="en-US"/>
              </w:rPr>
              <w:t>1 punkt</w:t>
            </w:r>
            <w:r w:rsidR="007C7F7A" w:rsidRPr="007C7DBC">
              <w:rPr>
                <w:rFonts w:eastAsiaTheme="minorHAnsi"/>
                <w:i/>
                <w:iCs/>
                <w:sz w:val="22"/>
                <w:szCs w:val="22"/>
                <w:lang w:val="lv-LV" w:eastAsia="en-US"/>
              </w:rPr>
              <w:t>s</w:t>
            </w:r>
            <w:r w:rsidRPr="007C7DBC">
              <w:rPr>
                <w:rFonts w:eastAsiaTheme="minorHAnsi"/>
                <w:i/>
                <w:iCs/>
                <w:sz w:val="22"/>
                <w:szCs w:val="22"/>
                <w:lang w:val="lv-LV" w:eastAsia="en-US"/>
              </w:rPr>
              <w:t xml:space="preserve"> – pētniecības projekta iesniegumā pētniecības projekta starpposmi</w:t>
            </w:r>
            <w:r w:rsidR="00396AD5" w:rsidRPr="007C7DBC">
              <w:rPr>
                <w:rFonts w:eastAsiaTheme="minorHAnsi"/>
                <w:i/>
                <w:iCs/>
                <w:sz w:val="22"/>
                <w:szCs w:val="22"/>
                <w:lang w:val="lv-LV" w:eastAsia="en-US"/>
              </w:rPr>
              <w:t xml:space="preserve"> ir norādīti</w:t>
            </w:r>
            <w:r w:rsidR="005D2529" w:rsidRPr="007C7DBC">
              <w:rPr>
                <w:rFonts w:eastAsiaTheme="minorHAnsi"/>
                <w:i/>
                <w:iCs/>
                <w:sz w:val="22"/>
                <w:szCs w:val="22"/>
                <w:lang w:val="lv-LV" w:eastAsia="en-US"/>
              </w:rPr>
              <w:t xml:space="preserve">, bet no to apraksta nav iespējams </w:t>
            </w:r>
            <w:r w:rsidR="00AE3794" w:rsidRPr="007C7DBC">
              <w:rPr>
                <w:rFonts w:eastAsiaTheme="minorHAnsi"/>
                <w:i/>
                <w:iCs/>
                <w:sz w:val="22"/>
                <w:szCs w:val="22"/>
                <w:lang w:val="lv-LV" w:eastAsia="en-US"/>
              </w:rPr>
              <w:t xml:space="preserve">pilnībā </w:t>
            </w:r>
            <w:r w:rsidR="005D2529" w:rsidRPr="007C7DBC">
              <w:rPr>
                <w:rFonts w:eastAsiaTheme="minorHAnsi"/>
                <w:i/>
                <w:iCs/>
                <w:sz w:val="22"/>
                <w:szCs w:val="22"/>
                <w:lang w:val="lv-LV" w:eastAsia="en-US"/>
              </w:rPr>
              <w:t>pārliecināties par sagaidāmo pētījuma gaitu</w:t>
            </w:r>
            <w:r w:rsidR="00AE3794" w:rsidRPr="007C7DBC">
              <w:rPr>
                <w:rFonts w:eastAsiaTheme="minorHAnsi"/>
                <w:i/>
                <w:iCs/>
                <w:sz w:val="22"/>
                <w:szCs w:val="22"/>
                <w:lang w:val="lv-LV" w:eastAsia="en-US"/>
              </w:rPr>
              <w:t>, uz ko balstīt izvērtēšanu par pētījuma turpināšanas lietderību</w:t>
            </w:r>
          </w:p>
          <w:p w14:paraId="4DFE0943" w14:textId="3F1DBEB7" w:rsidR="00897621" w:rsidRPr="007C7DBC" w:rsidRDefault="00897621" w:rsidP="00897621">
            <w:pPr>
              <w:spacing w:after="120"/>
              <w:rPr>
                <w:rFonts w:eastAsiaTheme="minorHAnsi"/>
                <w:sz w:val="22"/>
                <w:szCs w:val="22"/>
                <w:lang w:val="lv-LV" w:eastAsia="en-US"/>
              </w:rPr>
            </w:pPr>
            <w:r w:rsidRPr="007C7DBC">
              <w:rPr>
                <w:rFonts w:eastAsiaTheme="minorHAnsi"/>
                <w:i/>
                <w:iCs/>
                <w:sz w:val="22"/>
                <w:szCs w:val="22"/>
                <w:lang w:val="lv-LV" w:eastAsia="en-US"/>
              </w:rPr>
              <w:t>0 punkti – pētniecības projekta iesniegumā nav norādīti pētniecības projekta starpposmi</w:t>
            </w:r>
          </w:p>
        </w:tc>
        <w:tc>
          <w:tcPr>
            <w:tcW w:w="1271" w:type="pct"/>
            <w:vAlign w:val="center"/>
          </w:tcPr>
          <w:p w14:paraId="25B636F8" w14:textId="05463967" w:rsidR="005D6F11"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5D6F11" w:rsidRPr="007C7DBC">
              <w:rPr>
                <w:rFonts w:eastAsiaTheme="minorHAnsi"/>
                <w:b/>
                <w:bCs/>
                <w:sz w:val="20"/>
                <w:szCs w:val="20"/>
                <w:lang w:val="lv-LV" w:eastAsia="en-US"/>
              </w:rPr>
              <w:t xml:space="preserve"> punktu skaits – 1</w:t>
            </w:r>
          </w:p>
        </w:tc>
      </w:tr>
      <w:tr w:rsidR="00E253DA" w:rsidRPr="007C7DBC" w14:paraId="0CFA058E" w14:textId="77777777" w:rsidTr="00583C17">
        <w:trPr>
          <w:cantSplit/>
        </w:trPr>
        <w:tc>
          <w:tcPr>
            <w:tcW w:w="543" w:type="pct"/>
            <w:vAlign w:val="center"/>
          </w:tcPr>
          <w:p w14:paraId="12E7E75D" w14:textId="13A3F7EF" w:rsidR="00E253DA" w:rsidRPr="007C7DBC" w:rsidRDefault="00E253DA" w:rsidP="00B053F6">
            <w:pPr>
              <w:spacing w:after="120"/>
              <w:jc w:val="center"/>
              <w:rPr>
                <w:rFonts w:eastAsiaTheme="minorHAnsi"/>
                <w:sz w:val="22"/>
                <w:szCs w:val="22"/>
                <w:lang w:val="lv-LV" w:eastAsia="en-US"/>
              </w:rPr>
            </w:pPr>
            <w:r w:rsidRPr="007C7DBC">
              <w:rPr>
                <w:rFonts w:eastAsiaTheme="minorHAnsi"/>
                <w:sz w:val="22"/>
                <w:szCs w:val="22"/>
                <w:lang w:val="lv-LV" w:eastAsia="en-US"/>
              </w:rPr>
              <w:t>7.3.</w:t>
            </w:r>
          </w:p>
        </w:tc>
        <w:tc>
          <w:tcPr>
            <w:tcW w:w="3186" w:type="pct"/>
            <w:vAlign w:val="center"/>
          </w:tcPr>
          <w:p w14:paraId="3C344B04" w14:textId="77777777" w:rsidR="00E253DA" w:rsidRPr="007C7DBC" w:rsidRDefault="00E253DA" w:rsidP="00B053F6">
            <w:pPr>
              <w:spacing w:after="120"/>
              <w:rPr>
                <w:rFonts w:eastAsiaTheme="minorHAnsi"/>
                <w:sz w:val="22"/>
                <w:szCs w:val="22"/>
                <w:lang w:val="lv-LV" w:eastAsia="en-US"/>
              </w:rPr>
            </w:pPr>
            <w:r w:rsidRPr="007C7DBC">
              <w:rPr>
                <w:rFonts w:eastAsiaTheme="minorHAnsi"/>
                <w:sz w:val="22"/>
                <w:szCs w:val="22"/>
                <w:lang w:val="lv-LV" w:eastAsia="en-US"/>
              </w:rPr>
              <w:t xml:space="preserve">Pētniecības projekta iesniegumā ir paredzēta un ir pārbaudāma reāla komersanta finansiālā līdzdalība pētniecības projekta finansējuma intensitātei atbilstošajā apjomā </w:t>
            </w:r>
          </w:p>
          <w:p w14:paraId="2CEDEC14" w14:textId="77777777" w:rsidR="0081354E" w:rsidRPr="007C7DBC" w:rsidRDefault="0081354E" w:rsidP="00B053F6">
            <w:pPr>
              <w:spacing w:after="120"/>
              <w:rPr>
                <w:rFonts w:eastAsiaTheme="minorHAnsi"/>
                <w:i/>
                <w:iCs/>
                <w:sz w:val="22"/>
                <w:szCs w:val="22"/>
                <w:lang w:val="lv-LV" w:eastAsia="en-US"/>
              </w:rPr>
            </w:pPr>
            <w:r w:rsidRPr="007C7DBC">
              <w:rPr>
                <w:rFonts w:eastAsiaTheme="minorHAnsi"/>
                <w:i/>
                <w:iCs/>
                <w:sz w:val="22"/>
                <w:szCs w:val="22"/>
                <w:lang w:val="lv-LV" w:eastAsia="en-US"/>
              </w:rPr>
              <w:t>2 punkti – komersanta gada pārskati un iesniegtā dokumentācija ļauj pārliecināties par spēju nodrošināt finansiālo līdzdalību</w:t>
            </w:r>
          </w:p>
          <w:p w14:paraId="0502C4FC" w14:textId="19E1831F" w:rsidR="0081354E" w:rsidRPr="007C7DBC" w:rsidRDefault="0081354E" w:rsidP="00B053F6">
            <w:pPr>
              <w:spacing w:after="120"/>
              <w:rPr>
                <w:rFonts w:eastAsiaTheme="minorHAnsi"/>
                <w:i/>
                <w:iCs/>
                <w:sz w:val="22"/>
                <w:szCs w:val="22"/>
                <w:lang w:val="lv-LV" w:eastAsia="en-US"/>
              </w:rPr>
            </w:pPr>
            <w:r w:rsidRPr="007C7DBC">
              <w:rPr>
                <w:rFonts w:eastAsiaTheme="minorHAnsi"/>
                <w:i/>
                <w:iCs/>
                <w:sz w:val="22"/>
                <w:szCs w:val="22"/>
                <w:lang w:val="lv-LV" w:eastAsia="en-US"/>
              </w:rPr>
              <w:t>1 punkt</w:t>
            </w:r>
            <w:r w:rsidR="007C7F7A" w:rsidRPr="007C7DBC">
              <w:rPr>
                <w:rFonts w:eastAsiaTheme="minorHAnsi"/>
                <w:i/>
                <w:iCs/>
                <w:sz w:val="22"/>
                <w:szCs w:val="22"/>
                <w:lang w:val="lv-LV" w:eastAsia="en-US"/>
              </w:rPr>
              <w:t>s</w:t>
            </w:r>
            <w:r w:rsidRPr="007C7DBC">
              <w:rPr>
                <w:rFonts w:eastAsiaTheme="minorHAnsi"/>
                <w:i/>
                <w:iCs/>
                <w:sz w:val="22"/>
                <w:szCs w:val="22"/>
                <w:lang w:val="lv-LV" w:eastAsia="en-US"/>
              </w:rPr>
              <w:t xml:space="preserve"> – komersanta gada pārskati nedod pārliecību par spēju nodrošināt finansiālo līdzdalību (piemēram, nepietiekams apgrozījums), bet ir iesniegti papildu dokumenti (piemēram, kredītiestādes lēmums, investīciju līgums u.tml.)</w:t>
            </w:r>
          </w:p>
          <w:p w14:paraId="65A39F58" w14:textId="78BC2161" w:rsidR="0081354E" w:rsidRPr="007C7DBC" w:rsidRDefault="0081354E" w:rsidP="00B053F6">
            <w:pPr>
              <w:spacing w:after="120"/>
              <w:rPr>
                <w:rFonts w:eastAsiaTheme="minorHAnsi"/>
                <w:sz w:val="22"/>
                <w:szCs w:val="22"/>
                <w:lang w:val="lv-LV" w:eastAsia="en-US"/>
              </w:rPr>
            </w:pPr>
            <w:r w:rsidRPr="007C7DBC">
              <w:rPr>
                <w:rFonts w:eastAsiaTheme="minorHAnsi"/>
                <w:i/>
                <w:iCs/>
                <w:sz w:val="22"/>
                <w:szCs w:val="22"/>
                <w:lang w:val="lv-LV" w:eastAsia="en-US"/>
              </w:rPr>
              <w:t>0 punkti – komersanta gada pārskati nedod pārliecību par spēju nodrošināt finansiālo līdzdalību, un nav iesniegta cita dokumentācija, kas pierādītu līdzfinansējuma pieejamību</w:t>
            </w:r>
          </w:p>
        </w:tc>
        <w:tc>
          <w:tcPr>
            <w:tcW w:w="1271" w:type="pct"/>
            <w:vAlign w:val="center"/>
          </w:tcPr>
          <w:p w14:paraId="5124D486" w14:textId="2776FDAA" w:rsidR="00E253DA"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E253DA" w:rsidRPr="007C7DBC">
              <w:rPr>
                <w:rFonts w:eastAsiaTheme="minorHAnsi"/>
                <w:b/>
                <w:bCs/>
                <w:sz w:val="20"/>
                <w:szCs w:val="20"/>
                <w:lang w:val="lv-LV" w:eastAsia="en-US"/>
              </w:rPr>
              <w:t xml:space="preserve"> punktu skaits – 1</w:t>
            </w:r>
          </w:p>
        </w:tc>
      </w:tr>
    </w:tbl>
    <w:p w14:paraId="0D29E538" w14:textId="130B7A5B" w:rsidR="00FB487F" w:rsidRPr="007C7DBC" w:rsidRDefault="00FB487F">
      <w:pPr>
        <w:rPr>
          <w:lang w:val="lv-LV"/>
        </w:rPr>
      </w:pPr>
    </w:p>
    <w:p w14:paraId="3A61A6D0" w14:textId="4F49446A" w:rsidR="00B87370" w:rsidRPr="007C7DBC" w:rsidRDefault="00B87370">
      <w:pPr>
        <w:rPr>
          <w:lang w:val="lv-LV"/>
        </w:rPr>
      </w:pPr>
      <w:r w:rsidRPr="007C7DBC">
        <w:rPr>
          <w:lang w:val="lv-LV"/>
        </w:rPr>
        <w:br w:type="page"/>
      </w:r>
    </w:p>
    <w:p w14:paraId="48D281F4" w14:textId="77777777" w:rsidR="00B87370" w:rsidRPr="007C7DBC" w:rsidRDefault="00B87370">
      <w:pPr>
        <w:rPr>
          <w:lang w:val="lv-LV"/>
        </w:rPr>
      </w:pPr>
    </w:p>
    <w:tbl>
      <w:tblPr>
        <w:tblStyle w:val="TableGrid"/>
        <w:tblW w:w="5000" w:type="pct"/>
        <w:tblLook w:val="04A0" w:firstRow="1" w:lastRow="0" w:firstColumn="1" w:lastColumn="0" w:noHBand="0" w:noVBand="1"/>
      </w:tblPr>
      <w:tblGrid>
        <w:gridCol w:w="1015"/>
        <w:gridCol w:w="5954"/>
        <w:gridCol w:w="2375"/>
      </w:tblGrid>
      <w:tr w:rsidR="00AD44A5" w:rsidRPr="007C7DBC" w14:paraId="320BDFCA" w14:textId="77777777" w:rsidTr="00FB487F">
        <w:tc>
          <w:tcPr>
            <w:tcW w:w="543" w:type="pct"/>
            <w:vAlign w:val="center"/>
          </w:tcPr>
          <w:p w14:paraId="51988130" w14:textId="7C8FB389" w:rsidR="00AD44A5" w:rsidRPr="007C7DBC" w:rsidRDefault="00AD44A5"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8.</w:t>
            </w:r>
          </w:p>
        </w:tc>
        <w:tc>
          <w:tcPr>
            <w:tcW w:w="3186" w:type="pct"/>
            <w:vAlign w:val="center"/>
          </w:tcPr>
          <w:p w14:paraId="5249604E" w14:textId="533D7458" w:rsidR="00180B13" w:rsidRPr="007C7DBC" w:rsidRDefault="007F3BD1" w:rsidP="00B053F6">
            <w:pPr>
              <w:spacing w:after="120"/>
              <w:rPr>
                <w:rFonts w:eastAsiaTheme="minorHAnsi"/>
                <w:sz w:val="22"/>
                <w:szCs w:val="22"/>
                <w:lang w:val="lv-LV" w:eastAsia="en-US"/>
              </w:rPr>
            </w:pPr>
            <w:r w:rsidRPr="007C7DBC">
              <w:rPr>
                <w:rFonts w:eastAsiaTheme="minorHAnsi"/>
                <w:b/>
                <w:bCs/>
                <w:sz w:val="22"/>
                <w:szCs w:val="22"/>
                <w:lang w:val="lv-LV" w:eastAsia="en-US"/>
              </w:rPr>
              <w:t xml:space="preserve">ATBILSTĪBA KOMPETENCES CENTRA </w:t>
            </w:r>
            <w:r w:rsidR="007530D1" w:rsidRPr="007C7DBC">
              <w:rPr>
                <w:rFonts w:eastAsiaTheme="minorHAnsi"/>
                <w:b/>
                <w:bCs/>
                <w:sz w:val="22"/>
                <w:szCs w:val="22"/>
                <w:lang w:val="lv-LV" w:eastAsia="en-US"/>
              </w:rPr>
              <w:t>PĒTNIECĪBAS VIRZIENAM</w:t>
            </w:r>
            <w:r w:rsidR="00AD44A5" w:rsidRPr="007C7DBC">
              <w:rPr>
                <w:rFonts w:eastAsiaTheme="minorHAnsi"/>
                <w:sz w:val="22"/>
                <w:szCs w:val="22"/>
                <w:lang w:val="lv-LV" w:eastAsia="en-US"/>
              </w:rPr>
              <w:t xml:space="preserve"> </w:t>
            </w:r>
            <w:r w:rsidR="007530D1" w:rsidRPr="007C7DBC">
              <w:rPr>
                <w:rFonts w:eastAsiaTheme="minorHAnsi"/>
                <w:lang w:val="lv-LV" w:eastAsia="en-US"/>
              </w:rPr>
              <w:t xml:space="preserve">(nepapildināms) </w:t>
            </w:r>
            <w:r w:rsidR="00AD44A5" w:rsidRPr="007C7DBC">
              <w:rPr>
                <w:rFonts w:eastAsiaTheme="minorHAnsi"/>
                <w:sz w:val="22"/>
                <w:szCs w:val="22"/>
                <w:lang w:val="lv-LV" w:eastAsia="en-US"/>
              </w:rPr>
              <w:t xml:space="preserve"> </w:t>
            </w:r>
          </w:p>
          <w:p w14:paraId="62A0E14E" w14:textId="333ED857" w:rsidR="00AD44A5" w:rsidRPr="007C7DBC" w:rsidRDefault="00AD44A5" w:rsidP="00B053F6">
            <w:pPr>
              <w:spacing w:after="120"/>
              <w:rPr>
                <w:sz w:val="22"/>
                <w:szCs w:val="22"/>
                <w:lang w:val="lv-LV" w:eastAsia="lv-LV"/>
              </w:rPr>
            </w:pPr>
            <w:r w:rsidRPr="007C7DBC">
              <w:rPr>
                <w:rFonts w:eastAsiaTheme="minorHAnsi"/>
                <w:sz w:val="22"/>
                <w:szCs w:val="22"/>
                <w:lang w:val="lv-LV" w:eastAsia="en-US"/>
              </w:rPr>
              <w:t xml:space="preserve">Pētniecības projekts atbilst kompetences centra </w:t>
            </w:r>
            <w:r w:rsidR="004E164B">
              <w:rPr>
                <w:rFonts w:eastAsiaTheme="minorHAnsi"/>
                <w:sz w:val="22"/>
                <w:szCs w:val="22"/>
                <w:lang w:val="lv-LV" w:eastAsia="en-US"/>
              </w:rPr>
              <w:t>Darbības plānā</w:t>
            </w:r>
            <w:r w:rsidR="00B63136" w:rsidRPr="007C7DBC">
              <w:rPr>
                <w:rFonts w:eastAsiaTheme="minorHAnsi"/>
                <w:sz w:val="22"/>
                <w:szCs w:val="22"/>
                <w:lang w:val="lv-LV" w:eastAsia="en-US"/>
              </w:rPr>
              <w:t xml:space="preserve"> </w:t>
            </w:r>
            <w:r w:rsidR="00B63136" w:rsidRPr="007C7DBC">
              <w:rPr>
                <w:rFonts w:eastAsia="Segoe UI"/>
                <w:sz w:val="22"/>
                <w:szCs w:val="22"/>
                <w:lang w:val="lv-LV"/>
              </w:rPr>
              <w:t>norādītājiem pētniecības virzieniem</w:t>
            </w:r>
            <w:r w:rsidR="00B63136" w:rsidRPr="007C7DBC">
              <w:rPr>
                <w:rFonts w:eastAsiaTheme="minorHAnsi"/>
                <w:sz w:val="22"/>
                <w:szCs w:val="22"/>
                <w:lang w:val="lv-LV" w:eastAsia="en-US"/>
              </w:rPr>
              <w:t xml:space="preserve"> </w:t>
            </w:r>
          </w:p>
        </w:tc>
        <w:tc>
          <w:tcPr>
            <w:tcW w:w="1271" w:type="pct"/>
            <w:vAlign w:val="center"/>
          </w:tcPr>
          <w:p w14:paraId="23174DB7" w14:textId="23F47C42" w:rsidR="007D52D9" w:rsidRPr="007C7DBC" w:rsidRDefault="007D52D9" w:rsidP="007D52D9">
            <w:pPr>
              <w:spacing w:after="120"/>
              <w:jc w:val="center"/>
              <w:rPr>
                <w:rFonts w:eastAsiaTheme="minorHAnsi"/>
                <w:sz w:val="20"/>
                <w:szCs w:val="20"/>
                <w:lang w:val="lv-LV" w:eastAsia="en-US"/>
              </w:rPr>
            </w:pPr>
            <w:r w:rsidRPr="007C7DBC">
              <w:rPr>
                <w:rFonts w:eastAsiaTheme="minorHAnsi"/>
                <w:sz w:val="20"/>
                <w:szCs w:val="20"/>
                <w:lang w:val="lv-LV" w:eastAsia="en-US"/>
              </w:rPr>
              <w:t>Punktu skaits 0 – 2</w:t>
            </w:r>
          </w:p>
          <w:p w14:paraId="52BA4EEC" w14:textId="77777777" w:rsidR="00B63136" w:rsidRPr="007C7DBC" w:rsidRDefault="00B63136" w:rsidP="007D52D9">
            <w:pPr>
              <w:spacing w:after="120"/>
              <w:jc w:val="center"/>
              <w:rPr>
                <w:sz w:val="20"/>
                <w:szCs w:val="20"/>
                <w:lang w:val="lv-LV" w:eastAsia="lv-LV"/>
              </w:rPr>
            </w:pPr>
            <w:r w:rsidRPr="007C7DBC">
              <w:rPr>
                <w:sz w:val="20"/>
                <w:szCs w:val="20"/>
                <w:lang w:val="lv-LV" w:eastAsia="lv-LV"/>
              </w:rPr>
              <w:t>Kritērijs ir izslēdzošs</w:t>
            </w:r>
          </w:p>
          <w:p w14:paraId="50F0697E" w14:textId="3C3C3D6F" w:rsidR="00AD44A5"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B63136" w:rsidRPr="007C7DBC">
              <w:rPr>
                <w:rFonts w:eastAsiaTheme="minorHAnsi"/>
                <w:b/>
                <w:bCs/>
                <w:sz w:val="20"/>
                <w:szCs w:val="20"/>
                <w:lang w:val="lv-LV" w:eastAsia="en-US"/>
              </w:rPr>
              <w:t xml:space="preserve"> punktu skaits – 1</w:t>
            </w:r>
          </w:p>
        </w:tc>
      </w:tr>
    </w:tbl>
    <w:p w14:paraId="6723F0D2" w14:textId="77777777" w:rsidR="00FB487F" w:rsidRPr="007C7DBC" w:rsidRDefault="00FB487F">
      <w:pPr>
        <w:rPr>
          <w:lang w:val="lv-LV"/>
        </w:rPr>
      </w:pPr>
    </w:p>
    <w:tbl>
      <w:tblPr>
        <w:tblStyle w:val="TableGrid"/>
        <w:tblW w:w="5000" w:type="pct"/>
        <w:tblLook w:val="04A0" w:firstRow="1" w:lastRow="0" w:firstColumn="1" w:lastColumn="0" w:noHBand="0" w:noVBand="1"/>
      </w:tblPr>
      <w:tblGrid>
        <w:gridCol w:w="1015"/>
        <w:gridCol w:w="5954"/>
        <w:gridCol w:w="2375"/>
      </w:tblGrid>
      <w:tr w:rsidR="00AD44A5" w:rsidRPr="007C7DBC" w14:paraId="5856ABF0" w14:textId="77777777" w:rsidTr="00FB487F">
        <w:tc>
          <w:tcPr>
            <w:tcW w:w="543" w:type="pct"/>
            <w:vAlign w:val="center"/>
          </w:tcPr>
          <w:p w14:paraId="5030CA6A" w14:textId="1D29B76C" w:rsidR="00AD44A5" w:rsidRPr="007C7DBC" w:rsidRDefault="007530D1"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9.</w:t>
            </w:r>
          </w:p>
        </w:tc>
        <w:tc>
          <w:tcPr>
            <w:tcW w:w="3186" w:type="pct"/>
            <w:vAlign w:val="center"/>
          </w:tcPr>
          <w:p w14:paraId="78C3FF2B" w14:textId="59E6A709" w:rsidR="00C63CC1" w:rsidRPr="007C7DBC" w:rsidRDefault="00C63CC1" w:rsidP="00B053F6">
            <w:pPr>
              <w:spacing w:after="120"/>
              <w:rPr>
                <w:rFonts w:eastAsiaTheme="minorHAnsi"/>
                <w:sz w:val="22"/>
                <w:szCs w:val="22"/>
                <w:lang w:val="lv-LV" w:eastAsia="en-US"/>
              </w:rPr>
            </w:pPr>
            <w:r w:rsidRPr="007C7DBC">
              <w:rPr>
                <w:rFonts w:eastAsiaTheme="minorHAnsi"/>
                <w:b/>
                <w:bCs/>
                <w:sz w:val="22"/>
                <w:szCs w:val="22"/>
                <w:lang w:val="lv-LV" w:eastAsia="en-US"/>
              </w:rPr>
              <w:t>ATBILSTĪBA PRINCIPAM “NENODARĪT BŪTISKU KAITĒJUMU”</w:t>
            </w:r>
            <w:r w:rsidRPr="007C7DBC">
              <w:rPr>
                <w:rFonts w:eastAsiaTheme="minorHAnsi"/>
                <w:sz w:val="22"/>
                <w:szCs w:val="22"/>
                <w:lang w:val="lv-LV" w:eastAsia="en-US"/>
              </w:rPr>
              <w:t xml:space="preserve"> (nepapildināms)</w:t>
            </w:r>
          </w:p>
          <w:p w14:paraId="00A2EC33" w14:textId="77777777" w:rsidR="00180B13" w:rsidRPr="007C7DBC" w:rsidRDefault="00180B13" w:rsidP="00B053F6">
            <w:pPr>
              <w:spacing w:after="120"/>
              <w:rPr>
                <w:rFonts w:eastAsiaTheme="minorHAnsi"/>
                <w:sz w:val="22"/>
                <w:szCs w:val="22"/>
                <w:lang w:val="lv-LV" w:eastAsia="en-US"/>
              </w:rPr>
            </w:pPr>
          </w:p>
          <w:p w14:paraId="62E198DD" w14:textId="5CC6D98E" w:rsidR="00C63CC1" w:rsidRPr="007C7DBC" w:rsidRDefault="00C63CC1" w:rsidP="00B053F6">
            <w:pPr>
              <w:spacing w:after="120"/>
              <w:rPr>
                <w:rFonts w:eastAsiaTheme="minorHAnsi"/>
                <w:sz w:val="22"/>
                <w:szCs w:val="22"/>
                <w:lang w:val="lv-LV" w:eastAsia="en-US"/>
              </w:rPr>
            </w:pPr>
            <w:r w:rsidRPr="007C7DBC">
              <w:rPr>
                <w:rFonts w:eastAsiaTheme="minorHAnsi"/>
                <w:sz w:val="22"/>
                <w:szCs w:val="22"/>
                <w:lang w:val="lv-LV" w:eastAsia="en-US"/>
              </w:rPr>
              <w:t xml:space="preserve">Kritērijs tiek vērtēts atbilstoši EIROPAS PARLAMENTA UN </w:t>
            </w:r>
            <w:r w:rsidR="00D72DE9">
              <w:rPr>
                <w:rFonts w:eastAsiaTheme="minorHAnsi"/>
                <w:sz w:val="22"/>
                <w:szCs w:val="22"/>
                <w:lang w:val="lv-LV" w:eastAsia="en-US"/>
              </w:rPr>
              <w:t>KOMISIJA</w:t>
            </w:r>
            <w:r w:rsidRPr="007C7DBC">
              <w:rPr>
                <w:rFonts w:eastAsiaTheme="minorHAnsi"/>
                <w:sz w:val="22"/>
                <w:szCs w:val="22"/>
                <w:lang w:val="lv-LV" w:eastAsia="en-US"/>
              </w:rPr>
              <w:t>S REGULAS (ES) 2020/852 (2020. gada 18. jūnijs) par regulējuma izveidi ilgtspējīgu ieguldījumu veicināšanai un ar ko groza Regulu (ES) 2019/2088</w:t>
            </w:r>
            <w:r w:rsidRPr="007C7DBC">
              <w:rPr>
                <w:rStyle w:val="FootnoteReference"/>
                <w:rFonts w:eastAsiaTheme="minorHAnsi"/>
                <w:sz w:val="22"/>
                <w:szCs w:val="22"/>
                <w:lang w:val="lv-LV" w:eastAsia="en-US"/>
              </w:rPr>
              <w:footnoteReference w:id="2"/>
            </w:r>
            <w:r w:rsidRPr="007C7DBC">
              <w:rPr>
                <w:rFonts w:eastAsiaTheme="minorHAnsi"/>
                <w:sz w:val="22"/>
                <w:szCs w:val="22"/>
                <w:lang w:val="lv-LV" w:eastAsia="en-US"/>
              </w:rPr>
              <w:t xml:space="preserve"> 17. pantam “Būtisks kaitējums vides mērķiem” (turpmāk – Regula 2020/852).</w:t>
            </w:r>
          </w:p>
          <w:p w14:paraId="03B25272" w14:textId="1DA7C449" w:rsidR="00C63CC1" w:rsidRPr="007C7DBC" w:rsidRDefault="00C63CC1" w:rsidP="00B053F6">
            <w:pPr>
              <w:spacing w:after="120"/>
              <w:rPr>
                <w:rFonts w:eastAsiaTheme="minorHAnsi"/>
                <w:sz w:val="22"/>
                <w:szCs w:val="22"/>
                <w:lang w:val="lv-LV" w:eastAsia="en-US"/>
              </w:rPr>
            </w:pPr>
            <w:r w:rsidRPr="007C7DBC">
              <w:rPr>
                <w:rFonts w:eastAsiaTheme="minorHAnsi"/>
                <w:sz w:val="22"/>
                <w:szCs w:val="22"/>
                <w:lang w:val="lv-LV" w:eastAsia="en-US"/>
              </w:rPr>
              <w:t>Regulas 2020/852 3. panta b) punkta nolūkos, ņemot vērā saimnieciskās darbības radīto produktu un pakalpojumu aprites ciklu, tostarp atziņas, kas gūtas no esošiem aprites cikla izvērtējumiem, uzskata, ka minētā saimnieciskā darbība būtisk</w:t>
            </w:r>
            <w:r w:rsidR="00450993" w:rsidRPr="007C7DBC">
              <w:rPr>
                <w:rFonts w:eastAsiaTheme="minorHAnsi"/>
                <w:sz w:val="22"/>
                <w:szCs w:val="22"/>
                <w:lang w:val="lv-LV" w:eastAsia="en-US"/>
              </w:rPr>
              <w:t>i</w:t>
            </w:r>
            <w:r w:rsidRPr="007C7DBC">
              <w:rPr>
                <w:rFonts w:eastAsiaTheme="minorHAnsi"/>
                <w:sz w:val="22"/>
                <w:szCs w:val="22"/>
                <w:lang w:val="lv-LV" w:eastAsia="en-US"/>
              </w:rPr>
              <w:t xml:space="preserve"> kaitē:</w:t>
            </w:r>
          </w:p>
          <w:p w14:paraId="6B119210" w14:textId="77777777" w:rsidR="00C63CC1" w:rsidRPr="007C7DBC" w:rsidRDefault="00C63CC1" w:rsidP="00B053F6">
            <w:pPr>
              <w:spacing w:after="120"/>
              <w:ind w:left="720"/>
              <w:rPr>
                <w:rFonts w:eastAsiaTheme="minorHAnsi"/>
                <w:sz w:val="22"/>
                <w:szCs w:val="22"/>
                <w:lang w:val="lv-LV" w:eastAsia="en-US"/>
              </w:rPr>
            </w:pPr>
            <w:r w:rsidRPr="007C7DBC">
              <w:rPr>
                <w:rFonts w:eastAsiaTheme="minorHAnsi"/>
                <w:sz w:val="22"/>
                <w:szCs w:val="22"/>
                <w:lang w:val="lv-LV" w:eastAsia="en-US"/>
              </w:rPr>
              <w:t>a) klimata pārmaiņu mazināšanai, ja minētās darbības rezultātā rodas ievērojamas siltumnīcefekta gāzu emisijas;</w:t>
            </w:r>
          </w:p>
          <w:p w14:paraId="1C1D67ED" w14:textId="77777777" w:rsidR="00C63CC1" w:rsidRPr="007C7DBC" w:rsidRDefault="00C63CC1" w:rsidP="00B053F6">
            <w:pPr>
              <w:spacing w:after="120"/>
              <w:ind w:left="720"/>
              <w:rPr>
                <w:rFonts w:eastAsiaTheme="minorHAnsi"/>
                <w:sz w:val="22"/>
                <w:szCs w:val="22"/>
                <w:lang w:val="lv-LV" w:eastAsia="en-US"/>
              </w:rPr>
            </w:pPr>
            <w:r w:rsidRPr="007C7DBC">
              <w:rPr>
                <w:rFonts w:eastAsiaTheme="minorHAnsi"/>
                <w:sz w:val="22"/>
                <w:szCs w:val="22"/>
                <w:lang w:val="lv-LV" w:eastAsia="en-US"/>
              </w:rPr>
              <w:t>b) spējai pielāgoties klimata pārmaiņām, ja minētās darbības rezultātā rodas vēl nelabvēlīgāka ietekme uz pašreizējo klimatu un gaidāmo nākotnes klimatu, uz pašu darbību vai uz iedzīvotājiem, dabu vai aktīviem;</w:t>
            </w:r>
          </w:p>
          <w:p w14:paraId="2F28A92B" w14:textId="77777777" w:rsidR="00C63CC1" w:rsidRPr="007C7DBC" w:rsidRDefault="00C63CC1" w:rsidP="00B053F6">
            <w:pPr>
              <w:spacing w:after="120"/>
              <w:ind w:left="720"/>
              <w:rPr>
                <w:rFonts w:eastAsiaTheme="minorHAnsi"/>
                <w:sz w:val="22"/>
                <w:szCs w:val="22"/>
                <w:lang w:val="lv-LV" w:eastAsia="en-US"/>
              </w:rPr>
            </w:pPr>
            <w:r w:rsidRPr="007C7DBC">
              <w:rPr>
                <w:rFonts w:eastAsiaTheme="minorHAnsi"/>
                <w:sz w:val="22"/>
                <w:szCs w:val="22"/>
                <w:lang w:val="lv-LV" w:eastAsia="en-US"/>
              </w:rPr>
              <w:t>c) ilgtspējīgai ūdens un jūras resursu izmantošanai un aizsardzībai, ja minētā darbība kaitē:</w:t>
            </w:r>
          </w:p>
          <w:p w14:paraId="45EEA7B2" w14:textId="77777777" w:rsidR="00C63CC1" w:rsidRPr="007C7DBC" w:rsidRDefault="00C63CC1" w:rsidP="00B053F6">
            <w:pPr>
              <w:spacing w:after="120"/>
              <w:ind w:left="1440"/>
              <w:rPr>
                <w:rFonts w:eastAsiaTheme="minorHAnsi"/>
                <w:sz w:val="22"/>
                <w:szCs w:val="22"/>
                <w:lang w:val="lv-LV" w:eastAsia="en-US"/>
              </w:rPr>
            </w:pPr>
            <w:r w:rsidRPr="007C7DBC">
              <w:rPr>
                <w:rFonts w:eastAsiaTheme="minorHAnsi"/>
                <w:sz w:val="22"/>
                <w:szCs w:val="22"/>
                <w:lang w:val="lv-LV" w:eastAsia="en-US"/>
              </w:rPr>
              <w:t>i) ūdensobjektu labam stāvoklim vai to labam ekoloģiskajam potenciālam, ieskaitot virszemes ūdeņus un gruntsūdeņus; vai</w:t>
            </w:r>
          </w:p>
          <w:p w14:paraId="6FA41FAB" w14:textId="77777777" w:rsidR="00C63CC1" w:rsidRPr="007C7DBC" w:rsidRDefault="00C63CC1" w:rsidP="00B053F6">
            <w:pPr>
              <w:spacing w:after="120"/>
              <w:ind w:left="1440"/>
              <w:rPr>
                <w:rFonts w:eastAsiaTheme="minorHAnsi"/>
                <w:sz w:val="22"/>
                <w:szCs w:val="22"/>
                <w:lang w:val="lv-LV" w:eastAsia="en-US"/>
              </w:rPr>
            </w:pPr>
            <w:r w:rsidRPr="007C7DBC">
              <w:rPr>
                <w:rFonts w:eastAsiaTheme="minorHAnsi"/>
                <w:sz w:val="22"/>
                <w:szCs w:val="22"/>
                <w:lang w:val="lv-LV" w:eastAsia="en-US"/>
              </w:rPr>
              <w:t>ii) jūras ūdeņu labam vides stāvoklim;</w:t>
            </w:r>
          </w:p>
          <w:p w14:paraId="065FD252" w14:textId="77777777" w:rsidR="00C63CC1" w:rsidRPr="007C7DBC" w:rsidRDefault="00C63CC1" w:rsidP="00B053F6">
            <w:pPr>
              <w:spacing w:after="120"/>
              <w:ind w:left="720"/>
              <w:rPr>
                <w:rFonts w:eastAsiaTheme="minorHAnsi"/>
                <w:sz w:val="22"/>
                <w:szCs w:val="22"/>
                <w:lang w:val="lv-LV" w:eastAsia="en-US"/>
              </w:rPr>
            </w:pPr>
            <w:r w:rsidRPr="007C7DBC">
              <w:rPr>
                <w:rFonts w:eastAsiaTheme="minorHAnsi"/>
                <w:sz w:val="22"/>
                <w:szCs w:val="22"/>
                <w:lang w:val="lv-LV" w:eastAsia="en-US"/>
              </w:rPr>
              <w:t>d) aprites ekonomikai, tostarp atkritumu rašanās novēršanai un reciklēšanai, ja:</w:t>
            </w:r>
          </w:p>
          <w:p w14:paraId="2514362F" w14:textId="77777777" w:rsidR="00C63CC1" w:rsidRPr="007C7DBC" w:rsidRDefault="00C63CC1" w:rsidP="00B053F6">
            <w:pPr>
              <w:spacing w:after="120"/>
              <w:ind w:left="1440"/>
              <w:rPr>
                <w:rFonts w:eastAsiaTheme="minorHAnsi"/>
                <w:sz w:val="22"/>
                <w:szCs w:val="22"/>
                <w:lang w:val="lv-LV" w:eastAsia="en-US"/>
              </w:rPr>
            </w:pPr>
            <w:r w:rsidRPr="007C7DBC">
              <w:rPr>
                <w:rFonts w:eastAsiaTheme="minorHAnsi"/>
                <w:sz w:val="22"/>
                <w:szCs w:val="22"/>
                <w:lang w:val="lv-LV" w:eastAsia="en-US"/>
              </w:rPr>
              <w:t>i) minētās darbības rezultātā vienā vai vairākos produktu aprites cikla posmos rodas būtiski efektivitātes trūkumi materiālu izmantošanā vai tādu dabas resursu tiešā vai netiešā izmantošanā kā neatjaunojami energoresursi, izejvielas, ūdens un zeme, tostarp produktu ilgizturības, remontējamības, modernizējamības, atkārtotas lietojamības vai reciklējamības ziņā;</w:t>
            </w:r>
          </w:p>
          <w:p w14:paraId="136F6ADD" w14:textId="77777777" w:rsidR="00C63CC1" w:rsidRPr="007C7DBC" w:rsidRDefault="00C63CC1" w:rsidP="00B053F6">
            <w:pPr>
              <w:spacing w:after="120"/>
              <w:ind w:left="1440"/>
              <w:rPr>
                <w:rFonts w:eastAsiaTheme="minorHAnsi"/>
                <w:sz w:val="22"/>
                <w:szCs w:val="22"/>
                <w:lang w:val="lv-LV" w:eastAsia="en-US"/>
              </w:rPr>
            </w:pPr>
            <w:r w:rsidRPr="007C7DBC">
              <w:rPr>
                <w:rFonts w:eastAsiaTheme="minorHAnsi"/>
                <w:sz w:val="22"/>
                <w:szCs w:val="22"/>
                <w:lang w:val="lv-LV" w:eastAsia="en-US"/>
              </w:rPr>
              <w:t>ii) minētās darbības rezultātā būtiski palielinās atkritumu rašanās, sadedzināšana vai apglabāšana, izņemot nepārstrādājamu bīstamo atkritumu sadedzināšanu; vai</w:t>
            </w:r>
          </w:p>
          <w:p w14:paraId="34636632" w14:textId="77777777" w:rsidR="00C63CC1" w:rsidRPr="007C7DBC" w:rsidRDefault="00C63CC1" w:rsidP="00B053F6">
            <w:pPr>
              <w:spacing w:after="120"/>
              <w:ind w:left="1440"/>
              <w:rPr>
                <w:rFonts w:eastAsiaTheme="minorHAnsi"/>
                <w:sz w:val="22"/>
                <w:szCs w:val="22"/>
                <w:lang w:val="lv-LV" w:eastAsia="en-US"/>
              </w:rPr>
            </w:pPr>
            <w:r w:rsidRPr="007C7DBC">
              <w:rPr>
                <w:rFonts w:eastAsiaTheme="minorHAnsi"/>
                <w:sz w:val="22"/>
                <w:szCs w:val="22"/>
                <w:lang w:val="lv-LV" w:eastAsia="en-US"/>
              </w:rPr>
              <w:lastRenderedPageBreak/>
              <w:t>iii) atkritumu ilgtermiņa apglabāšana var radīt būtisku un ilgtermiņa kaitējumu videi;</w:t>
            </w:r>
          </w:p>
          <w:p w14:paraId="645451B2" w14:textId="77777777" w:rsidR="00C63CC1" w:rsidRPr="007C7DBC" w:rsidRDefault="00C63CC1" w:rsidP="00B053F6">
            <w:pPr>
              <w:spacing w:after="120"/>
              <w:ind w:left="720"/>
              <w:rPr>
                <w:rFonts w:eastAsiaTheme="minorHAnsi"/>
                <w:sz w:val="22"/>
                <w:szCs w:val="22"/>
                <w:lang w:val="lv-LV" w:eastAsia="en-US"/>
              </w:rPr>
            </w:pPr>
            <w:r w:rsidRPr="007C7DBC">
              <w:rPr>
                <w:rFonts w:eastAsiaTheme="minorHAnsi"/>
                <w:sz w:val="22"/>
                <w:szCs w:val="22"/>
                <w:lang w:val="lv-LV" w:eastAsia="en-US"/>
              </w:rPr>
              <w:t>e) piesārņojuma novēršanai un kontrolei, ja minētās darbības rezultātā būtiski palielinās piesārņotāju emisijas gaisā, ūdenī vai zemē salīdzinājumā ar situāciju pirms darbības sākšanas; vai</w:t>
            </w:r>
          </w:p>
          <w:p w14:paraId="11CF0916" w14:textId="77777777" w:rsidR="00C63CC1" w:rsidRPr="007C7DBC" w:rsidRDefault="00C63CC1" w:rsidP="00B053F6">
            <w:pPr>
              <w:spacing w:after="120"/>
              <w:ind w:left="720"/>
              <w:rPr>
                <w:rFonts w:eastAsiaTheme="minorHAnsi"/>
                <w:sz w:val="22"/>
                <w:szCs w:val="22"/>
                <w:lang w:val="lv-LV" w:eastAsia="en-US"/>
              </w:rPr>
            </w:pPr>
            <w:r w:rsidRPr="007C7DBC">
              <w:rPr>
                <w:rFonts w:eastAsiaTheme="minorHAnsi"/>
                <w:sz w:val="22"/>
                <w:szCs w:val="22"/>
                <w:lang w:val="lv-LV" w:eastAsia="en-US"/>
              </w:rPr>
              <w:t>f) bioloģiskās daudzveidības un ekosistēmu aizsardzībai un atjaunošanai, ja minētā darbība:</w:t>
            </w:r>
          </w:p>
          <w:p w14:paraId="4E9C484A" w14:textId="77777777" w:rsidR="00C63CC1" w:rsidRPr="007C7DBC" w:rsidRDefault="00C63CC1" w:rsidP="00B053F6">
            <w:pPr>
              <w:spacing w:after="120"/>
              <w:ind w:left="1440"/>
              <w:rPr>
                <w:rFonts w:eastAsiaTheme="minorHAnsi"/>
                <w:sz w:val="22"/>
                <w:szCs w:val="22"/>
                <w:lang w:val="lv-LV" w:eastAsia="en-US"/>
              </w:rPr>
            </w:pPr>
            <w:r w:rsidRPr="007C7DBC">
              <w:rPr>
                <w:rFonts w:eastAsiaTheme="minorHAnsi"/>
                <w:sz w:val="22"/>
                <w:szCs w:val="22"/>
                <w:lang w:val="lv-LV" w:eastAsia="en-US"/>
              </w:rPr>
              <w:t>i) būtiski kaitē ekosistēmu labam stāvoklim un izturētspējai; vai</w:t>
            </w:r>
          </w:p>
          <w:p w14:paraId="5C8E1AAB" w14:textId="77777777" w:rsidR="00C63CC1" w:rsidRPr="007C7DBC" w:rsidRDefault="00C63CC1" w:rsidP="00B053F6">
            <w:pPr>
              <w:spacing w:after="120"/>
              <w:ind w:left="1440"/>
              <w:rPr>
                <w:rFonts w:eastAsiaTheme="minorHAnsi"/>
                <w:sz w:val="22"/>
                <w:szCs w:val="22"/>
                <w:lang w:val="lv-LV" w:eastAsia="en-US"/>
              </w:rPr>
            </w:pPr>
            <w:r w:rsidRPr="007C7DBC">
              <w:rPr>
                <w:rFonts w:eastAsiaTheme="minorHAnsi"/>
                <w:sz w:val="22"/>
                <w:szCs w:val="22"/>
                <w:lang w:val="lv-LV" w:eastAsia="en-US"/>
              </w:rPr>
              <w:t>ii) kaitē dzīvotņu un sugu, tostarp Savienības nozīmes dzīvotņu un sugu, aizsardzības statusam.</w:t>
            </w:r>
          </w:p>
          <w:p w14:paraId="54E6C921" w14:textId="77777777" w:rsidR="00C63CC1" w:rsidRPr="007C7DBC" w:rsidRDefault="00C63CC1" w:rsidP="00B053F6">
            <w:pPr>
              <w:spacing w:after="120"/>
              <w:rPr>
                <w:rFonts w:eastAsiaTheme="minorHAnsi"/>
                <w:sz w:val="22"/>
                <w:szCs w:val="22"/>
                <w:lang w:val="lv-LV" w:eastAsia="en-US"/>
              </w:rPr>
            </w:pPr>
            <w:r w:rsidRPr="007C7DBC">
              <w:rPr>
                <w:rFonts w:eastAsiaTheme="minorHAnsi"/>
                <w:sz w:val="22"/>
                <w:szCs w:val="22"/>
                <w:lang w:val="lv-LV" w:eastAsia="en-US"/>
              </w:rPr>
              <w:t xml:space="preserve">Novērtējot saimniecisko darbību pēc izklāstītajiem kritērijiem, ņem vērā gan pašas darbības ietekmi uz vidi, gan minētās darbības radīto produktu un pakalpojumu ietekmi uz vidi visā to aprites ciklā, jo īpaši apsverot minēto produktu un pakalpojumu ražošanu, izmantošanu un aprites cikla beigas. </w:t>
            </w:r>
          </w:p>
          <w:p w14:paraId="114625A4" w14:textId="77777777" w:rsidR="00450993" w:rsidRPr="007C7DBC" w:rsidRDefault="00450993" w:rsidP="00B053F6">
            <w:pPr>
              <w:spacing w:after="120"/>
              <w:rPr>
                <w:rFonts w:eastAsiaTheme="minorHAnsi"/>
                <w:i/>
                <w:iCs/>
                <w:sz w:val="22"/>
                <w:szCs w:val="22"/>
                <w:lang w:val="lv-LV" w:eastAsia="en-US"/>
              </w:rPr>
            </w:pPr>
            <w:r w:rsidRPr="007C7DBC">
              <w:rPr>
                <w:rFonts w:eastAsiaTheme="minorHAnsi"/>
                <w:i/>
                <w:iCs/>
                <w:sz w:val="22"/>
                <w:szCs w:val="22"/>
                <w:lang w:val="lv-LV" w:eastAsia="en-US"/>
              </w:rPr>
              <w:t>1 punkts – pētniecības projektā ir nodrošināts horizontālais princips “Ilgtspējīga attīstība” vai, ja horizontālais princips “Ilgtspējīga attīstība” netiek nodrošināts, pētniecības projekts vienlaikus nenodara būtisku kaitējumu atbilstoši Regulas (ES) 2019/2088 17. panta “Būtisks kaitējums vides mērķiem” nosacījumiem</w:t>
            </w:r>
          </w:p>
          <w:p w14:paraId="7AD21E45" w14:textId="673AF791" w:rsidR="00450993" w:rsidRPr="007C7DBC" w:rsidRDefault="00450993" w:rsidP="00B053F6">
            <w:pPr>
              <w:spacing w:after="120"/>
              <w:rPr>
                <w:rFonts w:eastAsiaTheme="minorHAnsi"/>
                <w:i/>
                <w:iCs/>
                <w:sz w:val="22"/>
                <w:szCs w:val="22"/>
                <w:lang w:val="lv-LV" w:eastAsia="en-US"/>
              </w:rPr>
            </w:pPr>
            <w:r w:rsidRPr="007C7DBC">
              <w:rPr>
                <w:rFonts w:eastAsiaTheme="minorHAnsi"/>
                <w:i/>
                <w:iCs/>
                <w:sz w:val="22"/>
                <w:szCs w:val="22"/>
                <w:lang w:val="lv-LV" w:eastAsia="en-US"/>
              </w:rPr>
              <w:t>0 punkti – pētniecības projektā horizontālais princips “Ilgtspējīga attīstība” netiek nodrošināts un pētniecības projekts nodara būtisku kaitējumu atbilstoši Regulas (ES) 2019/2088 17. panta “Būtisks kaitējums vides mērķiem” nosacījumiem</w:t>
            </w:r>
          </w:p>
        </w:tc>
        <w:tc>
          <w:tcPr>
            <w:tcW w:w="1271" w:type="pct"/>
            <w:vAlign w:val="center"/>
          </w:tcPr>
          <w:p w14:paraId="46B1D349" w14:textId="4B1A7702" w:rsidR="00180B13" w:rsidRPr="007C7DBC" w:rsidRDefault="00180B13" w:rsidP="007D52D9">
            <w:pPr>
              <w:spacing w:after="120"/>
              <w:jc w:val="center"/>
              <w:rPr>
                <w:rFonts w:eastAsiaTheme="minorHAnsi"/>
                <w:sz w:val="20"/>
                <w:szCs w:val="20"/>
                <w:lang w:val="lv-LV" w:eastAsia="en-US"/>
              </w:rPr>
            </w:pPr>
            <w:r w:rsidRPr="007C7DBC">
              <w:rPr>
                <w:rFonts w:eastAsiaTheme="minorHAnsi"/>
                <w:sz w:val="20"/>
                <w:szCs w:val="20"/>
                <w:lang w:val="lv-LV" w:eastAsia="en-US"/>
              </w:rPr>
              <w:lastRenderedPageBreak/>
              <w:t>0 (neizpildās); 1 (izpildās)</w:t>
            </w:r>
          </w:p>
          <w:p w14:paraId="2F037255" w14:textId="77777777" w:rsidR="00180B13" w:rsidRPr="007C7DBC" w:rsidRDefault="00180B13" w:rsidP="007D52D9">
            <w:pPr>
              <w:spacing w:after="120"/>
              <w:jc w:val="center"/>
              <w:rPr>
                <w:sz w:val="20"/>
                <w:szCs w:val="20"/>
                <w:lang w:val="lv-LV" w:eastAsia="lv-LV"/>
              </w:rPr>
            </w:pPr>
            <w:r w:rsidRPr="007C7DBC">
              <w:rPr>
                <w:sz w:val="20"/>
                <w:szCs w:val="20"/>
                <w:lang w:val="lv-LV" w:eastAsia="lv-LV"/>
              </w:rPr>
              <w:t>Kritērijs ir izslēdzošs</w:t>
            </w:r>
          </w:p>
          <w:p w14:paraId="69E02E22" w14:textId="1A9D63EB" w:rsidR="00AD44A5" w:rsidRPr="007C7DBC" w:rsidRDefault="00B9575E" w:rsidP="007D52D9">
            <w:pPr>
              <w:spacing w:after="120"/>
              <w:jc w:val="center"/>
              <w:rPr>
                <w:rFonts w:eastAsiaTheme="minorHAnsi"/>
                <w:sz w:val="20"/>
                <w:szCs w:val="20"/>
                <w:lang w:val="lv-LV" w:eastAsia="en-US"/>
              </w:rPr>
            </w:pPr>
            <w:r w:rsidRPr="007C7DBC">
              <w:rPr>
                <w:rFonts w:eastAsiaTheme="minorHAnsi"/>
                <w:b/>
                <w:bCs/>
                <w:sz w:val="20"/>
                <w:szCs w:val="20"/>
                <w:lang w:val="lv-LV" w:eastAsia="en-US"/>
              </w:rPr>
              <w:t>Min.</w:t>
            </w:r>
            <w:r w:rsidR="00180B13" w:rsidRPr="007C7DBC">
              <w:rPr>
                <w:rFonts w:eastAsiaTheme="minorHAnsi"/>
                <w:b/>
                <w:bCs/>
                <w:sz w:val="20"/>
                <w:szCs w:val="20"/>
                <w:lang w:val="lv-LV" w:eastAsia="en-US"/>
              </w:rPr>
              <w:t xml:space="preserve"> punktu skaits – 1</w:t>
            </w:r>
          </w:p>
        </w:tc>
      </w:tr>
    </w:tbl>
    <w:p w14:paraId="6CAA55CB" w14:textId="77777777" w:rsidR="00D108BD" w:rsidRPr="007C7DBC" w:rsidRDefault="00D108BD">
      <w:pPr>
        <w:rPr>
          <w:lang w:val="lv-LV"/>
        </w:rPr>
      </w:pPr>
    </w:p>
    <w:tbl>
      <w:tblPr>
        <w:tblStyle w:val="TableGrid"/>
        <w:tblW w:w="5000" w:type="pct"/>
        <w:tblLook w:val="04A0" w:firstRow="1" w:lastRow="0" w:firstColumn="1" w:lastColumn="0" w:noHBand="0" w:noVBand="1"/>
      </w:tblPr>
      <w:tblGrid>
        <w:gridCol w:w="1015"/>
        <w:gridCol w:w="5954"/>
        <w:gridCol w:w="2375"/>
      </w:tblGrid>
      <w:tr w:rsidR="00AD44A5" w:rsidRPr="007C7DBC" w14:paraId="14ECA553" w14:textId="77777777" w:rsidTr="00FB487F">
        <w:trPr>
          <w:cantSplit/>
        </w:trPr>
        <w:tc>
          <w:tcPr>
            <w:tcW w:w="543" w:type="pct"/>
            <w:vAlign w:val="center"/>
          </w:tcPr>
          <w:p w14:paraId="42F46CD6" w14:textId="4B19FE61" w:rsidR="00AD44A5" w:rsidRPr="007C7DBC" w:rsidRDefault="0023511A"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10.</w:t>
            </w:r>
          </w:p>
        </w:tc>
        <w:tc>
          <w:tcPr>
            <w:tcW w:w="3186" w:type="pct"/>
            <w:vAlign w:val="center"/>
          </w:tcPr>
          <w:p w14:paraId="3600318C" w14:textId="4F274D9C" w:rsidR="00AD44A5" w:rsidRPr="007C7DBC" w:rsidRDefault="0023511A" w:rsidP="00B053F6">
            <w:pPr>
              <w:spacing w:after="120"/>
              <w:rPr>
                <w:b/>
                <w:bCs/>
                <w:sz w:val="22"/>
                <w:szCs w:val="22"/>
                <w:lang w:val="lv-LV" w:eastAsia="lv-LV"/>
              </w:rPr>
            </w:pPr>
            <w:r w:rsidRPr="007C7DBC">
              <w:rPr>
                <w:b/>
                <w:bCs/>
                <w:sz w:val="22"/>
                <w:szCs w:val="22"/>
                <w:lang w:val="lv-LV" w:eastAsia="lv-LV"/>
              </w:rPr>
              <w:t>PAPILDU KRITĒRIJI</w:t>
            </w:r>
          </w:p>
        </w:tc>
        <w:tc>
          <w:tcPr>
            <w:tcW w:w="1271" w:type="pct"/>
            <w:vAlign w:val="center"/>
          </w:tcPr>
          <w:p w14:paraId="2B170946" w14:textId="04D4DCAC" w:rsidR="005B07D7" w:rsidRPr="007C7DBC" w:rsidRDefault="0023511A" w:rsidP="00B053F6">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40799F9A" w14:textId="26F549A5" w:rsidR="0023511A" w:rsidRPr="007C7DBC" w:rsidRDefault="0023511A" w:rsidP="00B053F6">
            <w:pPr>
              <w:spacing w:after="120"/>
              <w:rPr>
                <w:rFonts w:eastAsiaTheme="minorHAnsi"/>
                <w:sz w:val="20"/>
                <w:szCs w:val="20"/>
                <w:lang w:val="lv-LV" w:eastAsia="en-US"/>
              </w:rPr>
            </w:pPr>
            <w:r w:rsidRPr="007C7DBC">
              <w:rPr>
                <w:sz w:val="20"/>
                <w:szCs w:val="20"/>
                <w:lang w:val="lv-LV" w:eastAsia="lv-LV"/>
              </w:rPr>
              <w:t xml:space="preserve">Kritērijs </w:t>
            </w:r>
            <w:r w:rsidRPr="007C7DBC">
              <w:rPr>
                <w:b/>
                <w:bCs/>
                <w:sz w:val="20"/>
                <w:szCs w:val="20"/>
                <w:lang w:val="lv-LV" w:eastAsia="lv-LV"/>
              </w:rPr>
              <w:t>nav izslēdzošs</w:t>
            </w:r>
          </w:p>
        </w:tc>
      </w:tr>
      <w:tr w:rsidR="00AD44A5" w:rsidRPr="007C7DBC" w14:paraId="0F38E721" w14:textId="77777777" w:rsidTr="00FB487F">
        <w:trPr>
          <w:cantSplit/>
        </w:trPr>
        <w:tc>
          <w:tcPr>
            <w:tcW w:w="543" w:type="pct"/>
            <w:vAlign w:val="center"/>
          </w:tcPr>
          <w:p w14:paraId="47391036" w14:textId="3F78A260" w:rsidR="00AD44A5" w:rsidRPr="007C7DBC" w:rsidRDefault="0023511A" w:rsidP="00B053F6">
            <w:pPr>
              <w:spacing w:after="120"/>
              <w:jc w:val="center"/>
              <w:rPr>
                <w:rFonts w:eastAsiaTheme="minorHAnsi"/>
                <w:sz w:val="22"/>
                <w:szCs w:val="22"/>
                <w:lang w:val="lv-LV" w:eastAsia="en-US"/>
              </w:rPr>
            </w:pPr>
            <w:r w:rsidRPr="007C7DBC">
              <w:rPr>
                <w:rFonts w:eastAsiaTheme="minorHAnsi"/>
                <w:sz w:val="22"/>
                <w:szCs w:val="22"/>
                <w:lang w:val="lv-LV" w:eastAsia="en-US"/>
              </w:rPr>
              <w:t>10.1.</w:t>
            </w:r>
          </w:p>
        </w:tc>
        <w:tc>
          <w:tcPr>
            <w:tcW w:w="3186" w:type="pct"/>
            <w:vAlign w:val="center"/>
          </w:tcPr>
          <w:p w14:paraId="732FCF17" w14:textId="61C9AC92" w:rsidR="00AD44A5" w:rsidRPr="007C7DBC" w:rsidRDefault="005B07D7" w:rsidP="00B053F6">
            <w:pPr>
              <w:spacing w:after="120"/>
              <w:rPr>
                <w:rFonts w:eastAsiaTheme="minorHAnsi"/>
                <w:sz w:val="22"/>
                <w:szCs w:val="22"/>
                <w:lang w:val="lv-LV" w:eastAsia="en-US"/>
              </w:rPr>
            </w:pPr>
            <w:r w:rsidRPr="007C7DBC">
              <w:rPr>
                <w:rFonts w:eastAsiaTheme="minorHAnsi"/>
                <w:sz w:val="22"/>
                <w:szCs w:val="22"/>
                <w:lang w:val="lv-LV" w:eastAsia="en-US"/>
              </w:rPr>
              <w:t xml:space="preserve">Pētniecības projekts ir starpnozaru pētniecības projekts </w:t>
            </w:r>
            <w:r w:rsidRPr="007C7DBC">
              <w:rPr>
                <w:rFonts w:eastAsiaTheme="minorHAnsi"/>
                <w:i/>
                <w:iCs/>
                <w:sz w:val="22"/>
                <w:szCs w:val="22"/>
                <w:lang w:val="lv-LV" w:eastAsia="en-US"/>
              </w:rPr>
              <w:t>(divu vai vairāku dažādu nozaru (ar dažādiem saimnieciskās darbības statistiskās klasifikācijas kodiem) saimnieciskās darbības veicēju dalīšanās vai apmaiņa ar informāciju, resursiem, tehnoloģijām, metodēm, lai kopīgi izstrādātu jaunu produktu vai pakalpojumu, kur, atsevišķi darbojoties, nevar sasniegt vēlamo rezultātu)</w:t>
            </w:r>
          </w:p>
        </w:tc>
        <w:tc>
          <w:tcPr>
            <w:tcW w:w="1271" w:type="pct"/>
            <w:vAlign w:val="center"/>
          </w:tcPr>
          <w:p w14:paraId="4C0CD9C1" w14:textId="77777777" w:rsidR="00715C94" w:rsidRPr="007C7DBC" w:rsidRDefault="00715C94" w:rsidP="00715C94">
            <w:pPr>
              <w:spacing w:after="120"/>
              <w:jc w:val="center"/>
              <w:rPr>
                <w:rFonts w:eastAsiaTheme="minorHAnsi"/>
                <w:sz w:val="20"/>
                <w:szCs w:val="20"/>
                <w:lang w:val="lv-LV" w:eastAsia="en-US"/>
              </w:rPr>
            </w:pPr>
            <w:r w:rsidRPr="007C7DBC">
              <w:rPr>
                <w:rFonts w:eastAsiaTheme="minorHAnsi"/>
                <w:sz w:val="20"/>
                <w:szCs w:val="20"/>
                <w:lang w:val="lv-LV" w:eastAsia="en-US"/>
              </w:rPr>
              <w:t>0 (neizpildās); 1 (izpildās)</w:t>
            </w:r>
          </w:p>
          <w:p w14:paraId="0C28AB1B" w14:textId="5DFD2467" w:rsidR="00AD44A5" w:rsidRPr="007C7DBC" w:rsidRDefault="00715C94" w:rsidP="00715C94">
            <w:pPr>
              <w:spacing w:after="120"/>
              <w:jc w:val="center"/>
              <w:rPr>
                <w:sz w:val="20"/>
                <w:szCs w:val="20"/>
                <w:lang w:val="lv-LV" w:eastAsia="lv-LV"/>
              </w:rPr>
            </w:pPr>
            <w:r w:rsidRPr="007C7DBC">
              <w:rPr>
                <w:sz w:val="20"/>
                <w:szCs w:val="20"/>
                <w:lang w:val="lv-LV" w:eastAsia="lv-LV"/>
              </w:rPr>
              <w:t>Kritērijs nav izslēdzošs</w:t>
            </w:r>
          </w:p>
        </w:tc>
      </w:tr>
      <w:tr w:rsidR="00AD44A5" w:rsidRPr="007C7DBC" w14:paraId="6B38DF60" w14:textId="77777777" w:rsidTr="00FB487F">
        <w:trPr>
          <w:cantSplit/>
        </w:trPr>
        <w:tc>
          <w:tcPr>
            <w:tcW w:w="543" w:type="pct"/>
            <w:vAlign w:val="center"/>
          </w:tcPr>
          <w:p w14:paraId="2CE0BC41" w14:textId="21DCDEB8" w:rsidR="00AD44A5" w:rsidRPr="007C7DBC" w:rsidRDefault="0081075E" w:rsidP="00B053F6">
            <w:pPr>
              <w:spacing w:after="120"/>
              <w:jc w:val="center"/>
              <w:rPr>
                <w:rFonts w:eastAsiaTheme="minorHAnsi"/>
                <w:sz w:val="22"/>
                <w:szCs w:val="22"/>
                <w:lang w:val="lv-LV" w:eastAsia="en-US"/>
              </w:rPr>
            </w:pPr>
            <w:r w:rsidRPr="007C7DBC">
              <w:rPr>
                <w:rFonts w:eastAsiaTheme="minorHAnsi"/>
                <w:sz w:val="22"/>
                <w:szCs w:val="22"/>
                <w:lang w:val="lv-LV" w:eastAsia="en-US"/>
              </w:rPr>
              <w:t>10.2.</w:t>
            </w:r>
          </w:p>
        </w:tc>
        <w:tc>
          <w:tcPr>
            <w:tcW w:w="3186" w:type="pct"/>
            <w:vAlign w:val="center"/>
          </w:tcPr>
          <w:p w14:paraId="44A2E746" w14:textId="468FD68D" w:rsidR="00AD44A5" w:rsidRPr="007C7DBC" w:rsidRDefault="00104894" w:rsidP="00B053F6">
            <w:pPr>
              <w:spacing w:after="120"/>
              <w:rPr>
                <w:rFonts w:eastAsiaTheme="minorHAnsi"/>
                <w:sz w:val="22"/>
                <w:szCs w:val="22"/>
                <w:lang w:val="lv-LV" w:eastAsia="en-US"/>
              </w:rPr>
            </w:pPr>
            <w:r w:rsidRPr="007C7DBC">
              <w:rPr>
                <w:rFonts w:eastAsiaTheme="minorHAnsi"/>
                <w:sz w:val="22"/>
                <w:szCs w:val="22"/>
                <w:lang w:val="lv-LV" w:eastAsia="en-US"/>
              </w:rPr>
              <w:t xml:space="preserve">Vismaz 25% no projekta kopējā finansējuma ir paredzēti eksperimentālajām izstrādnēm </w:t>
            </w:r>
          </w:p>
        </w:tc>
        <w:tc>
          <w:tcPr>
            <w:tcW w:w="1271" w:type="pct"/>
            <w:vAlign w:val="center"/>
          </w:tcPr>
          <w:p w14:paraId="07B32E2D" w14:textId="77777777" w:rsidR="00715C94" w:rsidRPr="007C7DBC" w:rsidRDefault="00715C94" w:rsidP="00715C94">
            <w:pPr>
              <w:spacing w:after="120"/>
              <w:jc w:val="center"/>
              <w:rPr>
                <w:rFonts w:eastAsiaTheme="minorHAnsi"/>
                <w:sz w:val="20"/>
                <w:szCs w:val="20"/>
                <w:lang w:val="lv-LV" w:eastAsia="en-US"/>
              </w:rPr>
            </w:pPr>
            <w:r w:rsidRPr="007C7DBC">
              <w:rPr>
                <w:rFonts w:eastAsiaTheme="minorHAnsi"/>
                <w:sz w:val="20"/>
                <w:szCs w:val="20"/>
                <w:lang w:val="lv-LV" w:eastAsia="en-US"/>
              </w:rPr>
              <w:t>0 (neizpildās); 1 (izpildās)</w:t>
            </w:r>
          </w:p>
          <w:p w14:paraId="388F4438" w14:textId="7FFF34A2" w:rsidR="00AD44A5" w:rsidRPr="007C7DBC" w:rsidRDefault="00715C94" w:rsidP="00715C94">
            <w:pPr>
              <w:spacing w:after="120"/>
              <w:jc w:val="center"/>
              <w:rPr>
                <w:rFonts w:eastAsiaTheme="minorHAnsi"/>
                <w:sz w:val="20"/>
                <w:szCs w:val="20"/>
                <w:lang w:val="lv-LV" w:eastAsia="en-US"/>
              </w:rPr>
            </w:pPr>
            <w:r w:rsidRPr="007C7DBC">
              <w:rPr>
                <w:sz w:val="20"/>
                <w:szCs w:val="20"/>
                <w:lang w:val="lv-LV" w:eastAsia="lv-LV"/>
              </w:rPr>
              <w:t>Kritērijs nav izslēdzošs</w:t>
            </w:r>
          </w:p>
        </w:tc>
      </w:tr>
      <w:tr w:rsidR="005B07D7" w:rsidRPr="007C7DBC" w14:paraId="2B753EBD" w14:textId="77777777" w:rsidTr="00FB487F">
        <w:trPr>
          <w:cantSplit/>
        </w:trPr>
        <w:tc>
          <w:tcPr>
            <w:tcW w:w="543" w:type="pct"/>
            <w:vAlign w:val="center"/>
          </w:tcPr>
          <w:p w14:paraId="7BED2861" w14:textId="0DCA42EA" w:rsidR="005B07D7" w:rsidRPr="007C7DBC" w:rsidRDefault="00104894" w:rsidP="00B053F6">
            <w:pPr>
              <w:spacing w:after="120"/>
              <w:jc w:val="center"/>
              <w:rPr>
                <w:rFonts w:eastAsiaTheme="minorHAnsi"/>
                <w:sz w:val="22"/>
                <w:szCs w:val="22"/>
                <w:lang w:val="lv-LV" w:eastAsia="en-US"/>
              </w:rPr>
            </w:pPr>
            <w:r w:rsidRPr="007C7DBC">
              <w:rPr>
                <w:rFonts w:eastAsiaTheme="minorHAnsi"/>
                <w:sz w:val="22"/>
                <w:szCs w:val="22"/>
                <w:lang w:val="lv-LV" w:eastAsia="en-US"/>
              </w:rPr>
              <w:t>10.3.</w:t>
            </w:r>
          </w:p>
        </w:tc>
        <w:tc>
          <w:tcPr>
            <w:tcW w:w="3186" w:type="pct"/>
            <w:vAlign w:val="center"/>
          </w:tcPr>
          <w:p w14:paraId="5432FC03" w14:textId="65312409" w:rsidR="005B07D7" w:rsidRPr="007C7DBC" w:rsidRDefault="00104894" w:rsidP="00B053F6">
            <w:pPr>
              <w:spacing w:after="120"/>
              <w:rPr>
                <w:sz w:val="22"/>
                <w:szCs w:val="22"/>
                <w:lang w:val="lv-LV" w:eastAsia="lv-LV"/>
              </w:rPr>
            </w:pPr>
            <w:r w:rsidRPr="007C7DBC">
              <w:rPr>
                <w:rFonts w:eastAsiaTheme="minorHAnsi"/>
                <w:sz w:val="22"/>
                <w:szCs w:val="22"/>
                <w:lang w:val="lv-LV" w:eastAsia="en-US"/>
              </w:rPr>
              <w:t xml:space="preserve">Pētniecības projektā ir paredzēta doktoru un/vai doktorantu iesaiste </w:t>
            </w:r>
          </w:p>
        </w:tc>
        <w:tc>
          <w:tcPr>
            <w:tcW w:w="1271" w:type="pct"/>
            <w:vAlign w:val="center"/>
          </w:tcPr>
          <w:p w14:paraId="7C932535" w14:textId="77777777" w:rsidR="00715C94" w:rsidRPr="007C7DBC" w:rsidRDefault="00715C94" w:rsidP="00715C94">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42FAD2C9" w14:textId="340753EC" w:rsidR="005B07D7" w:rsidRPr="007C7DBC" w:rsidRDefault="00715C94" w:rsidP="00715C94">
            <w:pPr>
              <w:spacing w:after="120"/>
              <w:jc w:val="center"/>
              <w:rPr>
                <w:rFonts w:eastAsiaTheme="minorHAnsi"/>
                <w:sz w:val="20"/>
                <w:szCs w:val="20"/>
                <w:lang w:val="lv-LV" w:eastAsia="en-US"/>
              </w:rPr>
            </w:pPr>
            <w:r w:rsidRPr="007C7DBC">
              <w:rPr>
                <w:sz w:val="20"/>
                <w:szCs w:val="20"/>
                <w:lang w:val="lv-LV" w:eastAsia="lv-LV"/>
              </w:rPr>
              <w:t>Kritērijs nav izslēdzošs</w:t>
            </w:r>
          </w:p>
        </w:tc>
      </w:tr>
      <w:tr w:rsidR="005B07D7" w:rsidRPr="007C7DBC" w14:paraId="527BE1FA" w14:textId="77777777" w:rsidTr="00FB487F">
        <w:trPr>
          <w:cantSplit/>
        </w:trPr>
        <w:tc>
          <w:tcPr>
            <w:tcW w:w="543" w:type="pct"/>
            <w:vAlign w:val="center"/>
          </w:tcPr>
          <w:p w14:paraId="6969BA5E" w14:textId="443997F4" w:rsidR="005B07D7" w:rsidRPr="007C7DBC" w:rsidRDefault="00104894" w:rsidP="00B053F6">
            <w:pPr>
              <w:spacing w:after="120"/>
              <w:jc w:val="center"/>
              <w:rPr>
                <w:rFonts w:eastAsiaTheme="minorHAnsi"/>
                <w:sz w:val="22"/>
                <w:szCs w:val="22"/>
                <w:lang w:val="lv-LV" w:eastAsia="en-US"/>
              </w:rPr>
            </w:pPr>
            <w:r w:rsidRPr="007C7DBC">
              <w:rPr>
                <w:rFonts w:eastAsiaTheme="minorHAnsi"/>
                <w:sz w:val="22"/>
                <w:szCs w:val="22"/>
                <w:lang w:val="lv-LV" w:eastAsia="en-US"/>
              </w:rPr>
              <w:lastRenderedPageBreak/>
              <w:t>10.4.</w:t>
            </w:r>
          </w:p>
        </w:tc>
        <w:tc>
          <w:tcPr>
            <w:tcW w:w="3186" w:type="pct"/>
            <w:vAlign w:val="center"/>
          </w:tcPr>
          <w:p w14:paraId="181F90C0" w14:textId="6957312A" w:rsidR="005B07D7" w:rsidRPr="007C7DBC" w:rsidRDefault="00104894" w:rsidP="00B053F6">
            <w:pPr>
              <w:spacing w:after="120"/>
              <w:rPr>
                <w:sz w:val="22"/>
                <w:szCs w:val="22"/>
                <w:lang w:val="lv-LV" w:eastAsia="lv-LV"/>
              </w:rPr>
            </w:pPr>
            <w:r w:rsidRPr="007C7DBC">
              <w:rPr>
                <w:rFonts w:eastAsiaTheme="minorHAnsi"/>
                <w:sz w:val="22"/>
                <w:szCs w:val="22"/>
                <w:lang w:val="lv-LV" w:eastAsia="en-US"/>
              </w:rPr>
              <w:t>Pētniecības projektā ir paredzēts, ka pētniecības projekta rezultāti tiks pieņemti publicēšanai vismaz divos zinātniskos rakstos, kas indeksēti</w:t>
            </w:r>
            <w:r w:rsidR="007B42FE">
              <w:rPr>
                <w:rFonts w:eastAsiaTheme="minorHAnsi"/>
                <w:sz w:val="22"/>
                <w:szCs w:val="22"/>
                <w:lang w:val="lv-LV" w:eastAsia="en-US"/>
              </w:rPr>
              <w:t xml:space="preserve"> </w:t>
            </w:r>
            <w:r w:rsidRPr="007C7DBC">
              <w:rPr>
                <w:rFonts w:eastAsiaTheme="minorHAnsi"/>
                <w:i/>
                <w:iCs/>
                <w:sz w:val="22"/>
                <w:szCs w:val="22"/>
                <w:lang w:val="lv-LV" w:eastAsia="en-US"/>
              </w:rPr>
              <w:t>Web of Science</w:t>
            </w:r>
            <w:r w:rsidRPr="007C7DBC">
              <w:rPr>
                <w:rFonts w:eastAsiaTheme="minorHAnsi"/>
                <w:sz w:val="22"/>
                <w:szCs w:val="22"/>
                <w:lang w:val="lv-LV" w:eastAsia="en-US"/>
              </w:rPr>
              <w:t xml:space="preserve">, SCOPUS, ERIH (A vai B) </w:t>
            </w:r>
            <w:r w:rsidRPr="007C7DBC">
              <w:rPr>
                <w:rFonts w:eastAsiaTheme="minorHAnsi"/>
                <w:i/>
                <w:iCs/>
                <w:sz w:val="22"/>
                <w:szCs w:val="22"/>
                <w:lang w:val="lv-LV" w:eastAsia="en-US"/>
              </w:rPr>
              <w:t>ScienceDirect</w:t>
            </w:r>
            <w:r w:rsidRPr="007C7DBC">
              <w:rPr>
                <w:rFonts w:eastAsiaTheme="minorHAnsi"/>
                <w:sz w:val="22"/>
                <w:szCs w:val="22"/>
                <w:lang w:val="lv-LV" w:eastAsia="en-US"/>
              </w:rPr>
              <w:t xml:space="preserve"> vai </w:t>
            </w:r>
            <w:r w:rsidRPr="007C7DBC">
              <w:rPr>
                <w:rFonts w:eastAsiaTheme="minorHAnsi"/>
                <w:i/>
                <w:iCs/>
                <w:sz w:val="22"/>
                <w:szCs w:val="22"/>
                <w:lang w:val="lv-LV" w:eastAsia="en-US"/>
              </w:rPr>
              <w:t>Elsevier</w:t>
            </w:r>
            <w:r w:rsidRPr="007C7DBC">
              <w:rPr>
                <w:rFonts w:eastAsiaTheme="minorHAnsi"/>
                <w:sz w:val="22"/>
                <w:szCs w:val="22"/>
                <w:lang w:val="lv-LV" w:eastAsia="en-US"/>
              </w:rPr>
              <w:t xml:space="preserve"> datubāzēs, vai izplatīti tādā tehniskā vai zinātniskā konferencē, kuras rakstu krājums indeksēts </w:t>
            </w:r>
            <w:r w:rsidRPr="007C7DBC">
              <w:rPr>
                <w:rFonts w:eastAsiaTheme="minorHAnsi"/>
                <w:i/>
                <w:iCs/>
                <w:sz w:val="22"/>
                <w:szCs w:val="22"/>
                <w:lang w:val="lv-LV" w:eastAsia="en-US"/>
              </w:rPr>
              <w:t>Web of Science</w:t>
            </w:r>
            <w:r w:rsidRPr="007C7DBC">
              <w:rPr>
                <w:rFonts w:eastAsiaTheme="minorHAnsi"/>
                <w:sz w:val="22"/>
                <w:szCs w:val="22"/>
                <w:lang w:val="lv-LV" w:eastAsia="en-US"/>
              </w:rPr>
              <w:t xml:space="preserve">, SCOPUS, ERIH (A vai B), DBLP, </w:t>
            </w:r>
            <w:r w:rsidRPr="007C7DBC">
              <w:rPr>
                <w:rFonts w:eastAsiaTheme="minorHAnsi"/>
                <w:i/>
                <w:iCs/>
                <w:sz w:val="22"/>
                <w:szCs w:val="22"/>
                <w:lang w:val="lv-LV" w:eastAsia="en-US"/>
              </w:rPr>
              <w:t>ScienceDirect</w:t>
            </w:r>
            <w:r w:rsidRPr="007C7DBC">
              <w:rPr>
                <w:rFonts w:eastAsiaTheme="minorHAnsi"/>
                <w:sz w:val="22"/>
                <w:szCs w:val="22"/>
                <w:lang w:val="lv-LV" w:eastAsia="en-US"/>
              </w:rPr>
              <w:t xml:space="preserve"> vai </w:t>
            </w:r>
            <w:r w:rsidRPr="007C7DBC">
              <w:rPr>
                <w:rFonts w:eastAsiaTheme="minorHAnsi"/>
                <w:i/>
                <w:iCs/>
                <w:sz w:val="22"/>
                <w:szCs w:val="22"/>
                <w:lang w:val="lv-LV" w:eastAsia="en-US"/>
              </w:rPr>
              <w:t>Elsevier</w:t>
            </w:r>
            <w:r w:rsidRPr="007C7DBC">
              <w:rPr>
                <w:rFonts w:eastAsiaTheme="minorHAnsi"/>
                <w:sz w:val="22"/>
                <w:szCs w:val="22"/>
                <w:lang w:val="lv-LV" w:eastAsia="en-US"/>
              </w:rPr>
              <w:t xml:space="preserve"> datubāzēs, un publikācijas autors būs komersanta vai atzītas lauksaimniecības pakalpojumu kooperatīvās sabiedrības pētnieks vai publikācija būs komersanta vai atzītas lauksaimniecības pakalpojumu kooperatīvās sabiedrības un pētniecības un zināšanu izplatīšanas organizācijas pētnieku koppublikācija </w:t>
            </w:r>
          </w:p>
        </w:tc>
        <w:tc>
          <w:tcPr>
            <w:tcW w:w="1271" w:type="pct"/>
            <w:vAlign w:val="center"/>
          </w:tcPr>
          <w:p w14:paraId="182B4D58" w14:textId="77777777" w:rsidR="00715C94" w:rsidRPr="007C7DBC" w:rsidRDefault="00715C94" w:rsidP="00715C94">
            <w:pPr>
              <w:spacing w:after="120"/>
              <w:rPr>
                <w:rFonts w:eastAsiaTheme="minorHAnsi"/>
                <w:sz w:val="20"/>
                <w:szCs w:val="20"/>
                <w:lang w:val="lv-LV" w:eastAsia="en-US"/>
              </w:rPr>
            </w:pPr>
            <w:r w:rsidRPr="007C7DBC">
              <w:rPr>
                <w:rFonts w:eastAsiaTheme="minorHAnsi"/>
                <w:sz w:val="20"/>
                <w:szCs w:val="20"/>
                <w:lang w:val="lv-LV" w:eastAsia="en-US"/>
              </w:rPr>
              <w:t>0 (neizpildās); 1 (izpildās)</w:t>
            </w:r>
          </w:p>
          <w:p w14:paraId="0E00DF1C" w14:textId="5042DCD2" w:rsidR="005B07D7" w:rsidRPr="007C7DBC" w:rsidRDefault="00715C94" w:rsidP="00715C94">
            <w:pPr>
              <w:spacing w:after="120"/>
              <w:jc w:val="center"/>
              <w:rPr>
                <w:rFonts w:eastAsiaTheme="minorHAnsi"/>
                <w:sz w:val="20"/>
                <w:szCs w:val="20"/>
                <w:lang w:val="lv-LV" w:eastAsia="en-US"/>
              </w:rPr>
            </w:pPr>
            <w:r w:rsidRPr="007C7DBC">
              <w:rPr>
                <w:sz w:val="20"/>
                <w:szCs w:val="20"/>
                <w:lang w:val="lv-LV" w:eastAsia="lv-LV"/>
              </w:rPr>
              <w:t>Kritērijs nav izslēdzošs</w:t>
            </w:r>
          </w:p>
        </w:tc>
      </w:tr>
    </w:tbl>
    <w:p w14:paraId="3DFD3322" w14:textId="77777777" w:rsidR="00CB526C" w:rsidRPr="007C7DBC" w:rsidRDefault="00CB526C">
      <w:pPr>
        <w:rPr>
          <w:lang w:val="lv-LV"/>
        </w:rPr>
      </w:pPr>
    </w:p>
    <w:tbl>
      <w:tblPr>
        <w:tblStyle w:val="TableGrid"/>
        <w:tblW w:w="5000" w:type="pct"/>
        <w:tblLook w:val="04A0" w:firstRow="1" w:lastRow="0" w:firstColumn="1" w:lastColumn="0" w:noHBand="0" w:noVBand="1"/>
      </w:tblPr>
      <w:tblGrid>
        <w:gridCol w:w="1015"/>
        <w:gridCol w:w="5954"/>
        <w:gridCol w:w="2375"/>
      </w:tblGrid>
      <w:tr w:rsidR="00104894" w:rsidRPr="007C7DBC" w14:paraId="7E16E0EF" w14:textId="77777777" w:rsidTr="00FB487F">
        <w:trPr>
          <w:cantSplit/>
        </w:trPr>
        <w:tc>
          <w:tcPr>
            <w:tcW w:w="543" w:type="pct"/>
            <w:vAlign w:val="center"/>
          </w:tcPr>
          <w:p w14:paraId="5D64EA28" w14:textId="571C80E9" w:rsidR="00104894" w:rsidRPr="007C7DBC" w:rsidRDefault="008600F0" w:rsidP="00B053F6">
            <w:pPr>
              <w:spacing w:after="120"/>
              <w:jc w:val="center"/>
              <w:rPr>
                <w:rFonts w:eastAsiaTheme="minorHAnsi"/>
                <w:b/>
                <w:bCs/>
                <w:sz w:val="22"/>
                <w:szCs w:val="22"/>
                <w:lang w:val="lv-LV" w:eastAsia="en-US"/>
              </w:rPr>
            </w:pPr>
            <w:r w:rsidRPr="007C7DBC">
              <w:rPr>
                <w:rFonts w:eastAsiaTheme="minorHAnsi"/>
                <w:b/>
                <w:bCs/>
                <w:sz w:val="22"/>
                <w:szCs w:val="22"/>
                <w:lang w:val="lv-LV" w:eastAsia="en-US"/>
              </w:rPr>
              <w:t>11</w:t>
            </w:r>
            <w:r w:rsidR="00F12EEB" w:rsidRPr="007C7DBC">
              <w:rPr>
                <w:rFonts w:eastAsiaTheme="minorHAnsi"/>
                <w:b/>
                <w:bCs/>
                <w:sz w:val="22"/>
                <w:szCs w:val="22"/>
                <w:lang w:val="lv-LV" w:eastAsia="en-US"/>
              </w:rPr>
              <w:t>.</w:t>
            </w:r>
          </w:p>
        </w:tc>
        <w:tc>
          <w:tcPr>
            <w:tcW w:w="3186" w:type="pct"/>
            <w:vAlign w:val="center"/>
          </w:tcPr>
          <w:p w14:paraId="179ABFBC" w14:textId="4D96BBF5" w:rsidR="008600F0" w:rsidRPr="007C7DBC" w:rsidRDefault="001500FF" w:rsidP="00B053F6">
            <w:pPr>
              <w:spacing w:after="120"/>
              <w:rPr>
                <w:b/>
                <w:bCs/>
                <w:sz w:val="22"/>
                <w:szCs w:val="22"/>
                <w:lang w:val="lv-LV" w:eastAsia="lv-LV"/>
              </w:rPr>
            </w:pPr>
            <w:r w:rsidRPr="007C7DBC">
              <w:rPr>
                <w:b/>
                <w:bCs/>
                <w:sz w:val="22"/>
                <w:szCs w:val="22"/>
                <w:lang w:val="lv-LV" w:eastAsia="lv-LV"/>
              </w:rPr>
              <w:t>Pētniecības projekta</w:t>
            </w:r>
            <w:r w:rsidR="008600F0" w:rsidRPr="007C7DBC">
              <w:rPr>
                <w:b/>
                <w:bCs/>
                <w:sz w:val="22"/>
                <w:szCs w:val="22"/>
                <w:lang w:val="lv-LV" w:eastAsia="lv-LV"/>
              </w:rPr>
              <w:t xml:space="preserve"> pieteicēja e</w:t>
            </w:r>
            <w:r w:rsidRPr="007C7DBC">
              <w:rPr>
                <w:b/>
                <w:bCs/>
                <w:sz w:val="22"/>
                <w:szCs w:val="22"/>
                <w:lang w:val="lv-LV" w:eastAsia="lv-LV"/>
              </w:rPr>
              <w:t>ksporta izvērtējums</w:t>
            </w:r>
          </w:p>
          <w:p w14:paraId="17266203" w14:textId="109D0BA5" w:rsidR="00156D55" w:rsidRPr="007C7DBC" w:rsidRDefault="005220D7" w:rsidP="00B053F6">
            <w:pPr>
              <w:spacing w:after="120"/>
              <w:rPr>
                <w:rFonts w:eastAsia="Segoe UI"/>
                <w:bCs/>
                <w:sz w:val="22"/>
                <w:szCs w:val="22"/>
                <w:lang w:val="lv-LV"/>
              </w:rPr>
            </w:pPr>
            <w:r w:rsidRPr="007C7DBC">
              <w:rPr>
                <w:rFonts w:eastAsia="Segoe UI"/>
                <w:bCs/>
                <w:sz w:val="22"/>
                <w:szCs w:val="22"/>
                <w:lang w:val="lv-LV"/>
              </w:rPr>
              <w:t>Tiek vērtēts komersanta pēdējo 2 noslēgto gadu vidējais eksport</w:t>
            </w:r>
            <w:r w:rsidR="00583C17" w:rsidRPr="007C7DBC">
              <w:rPr>
                <w:rFonts w:eastAsia="Segoe UI"/>
                <w:bCs/>
                <w:sz w:val="22"/>
                <w:szCs w:val="22"/>
                <w:lang w:val="lv-LV"/>
              </w:rPr>
              <w:t>a</w:t>
            </w:r>
            <w:r w:rsidRPr="007C7DBC">
              <w:rPr>
                <w:rFonts w:eastAsia="Segoe UI"/>
                <w:bCs/>
                <w:sz w:val="22"/>
                <w:szCs w:val="22"/>
                <w:lang w:val="lv-LV"/>
              </w:rPr>
              <w:t xml:space="preserve"> apjoms:</w:t>
            </w:r>
          </w:p>
          <w:tbl>
            <w:tblPr>
              <w:tblW w:w="5000" w:type="pct"/>
              <w:tblLook w:val="04A0" w:firstRow="1" w:lastRow="0" w:firstColumn="1" w:lastColumn="0" w:noHBand="0" w:noVBand="1"/>
            </w:tblPr>
            <w:tblGrid>
              <w:gridCol w:w="4416"/>
              <w:gridCol w:w="1307"/>
            </w:tblGrid>
            <w:tr w:rsidR="00156D55" w:rsidRPr="007C7DBC" w14:paraId="2A3F0547" w14:textId="77777777" w:rsidTr="00B053F6">
              <w:trPr>
                <w:trHeight w:val="370"/>
              </w:trPr>
              <w:tc>
                <w:tcPr>
                  <w:tcW w:w="385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281800D" w14:textId="4D40CC5F" w:rsidR="00156D55" w:rsidRPr="007C7DBC" w:rsidRDefault="00156D55" w:rsidP="00B053F6">
                  <w:pPr>
                    <w:keepLines/>
                    <w:spacing w:after="120"/>
                    <w:jc w:val="center"/>
                    <w:rPr>
                      <w:color w:val="000000"/>
                      <w:sz w:val="20"/>
                      <w:szCs w:val="28"/>
                      <w:lang w:val="lv-LV"/>
                    </w:rPr>
                  </w:pPr>
                  <w:r w:rsidRPr="007C7DBC">
                    <w:rPr>
                      <w:color w:val="000000"/>
                      <w:sz w:val="20"/>
                      <w:szCs w:val="28"/>
                      <w:lang w:val="lv-LV"/>
                    </w:rPr>
                    <w:t>Eksporta apjoms EUR</w:t>
                  </w:r>
                </w:p>
              </w:tc>
              <w:tc>
                <w:tcPr>
                  <w:tcW w:w="1142" w:type="pct"/>
                  <w:tcBorders>
                    <w:top w:val="single" w:sz="4" w:space="0" w:color="auto"/>
                    <w:left w:val="nil"/>
                    <w:bottom w:val="single" w:sz="4" w:space="0" w:color="auto"/>
                    <w:right w:val="single" w:sz="8" w:space="0" w:color="auto"/>
                  </w:tcBorders>
                  <w:shd w:val="clear" w:color="auto" w:fill="auto"/>
                  <w:noWrap/>
                  <w:vAlign w:val="center"/>
                </w:tcPr>
                <w:p w14:paraId="6D1A6FC7" w14:textId="10913128" w:rsidR="00156D55" w:rsidRPr="007C7DBC" w:rsidRDefault="00156D55" w:rsidP="00B053F6">
                  <w:pPr>
                    <w:keepLines/>
                    <w:spacing w:after="120"/>
                    <w:jc w:val="center"/>
                    <w:rPr>
                      <w:color w:val="000000"/>
                      <w:sz w:val="20"/>
                      <w:lang w:val="lv-LV"/>
                    </w:rPr>
                  </w:pPr>
                  <w:r w:rsidRPr="007C7DBC">
                    <w:rPr>
                      <w:color w:val="000000"/>
                      <w:sz w:val="20"/>
                      <w:lang w:val="lv-LV"/>
                    </w:rPr>
                    <w:t>Punkti</w:t>
                  </w:r>
                </w:p>
              </w:tc>
            </w:tr>
            <w:tr w:rsidR="005220D7" w:rsidRPr="007C7DBC" w14:paraId="612B1732" w14:textId="77777777" w:rsidTr="00B053F6">
              <w:trPr>
                <w:trHeight w:val="370"/>
              </w:trPr>
              <w:tc>
                <w:tcPr>
                  <w:tcW w:w="38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13979A" w14:textId="44E3C664" w:rsidR="005220D7" w:rsidRPr="007C7DBC" w:rsidRDefault="00583C17" w:rsidP="00B053F6">
                  <w:pPr>
                    <w:keepLines/>
                    <w:spacing w:after="120"/>
                    <w:jc w:val="center"/>
                    <w:rPr>
                      <w:color w:val="000000"/>
                      <w:sz w:val="20"/>
                      <w:szCs w:val="28"/>
                      <w:lang w:val="lv-LV"/>
                    </w:rPr>
                  </w:pPr>
                  <w:r w:rsidRPr="007C7DBC">
                    <w:rPr>
                      <w:color w:val="000000"/>
                      <w:sz w:val="20"/>
                      <w:szCs w:val="28"/>
                      <w:lang w:val="lv-LV"/>
                    </w:rPr>
                    <w:t xml:space="preserve">&gt; </w:t>
                  </w:r>
                  <w:r w:rsidR="005220D7" w:rsidRPr="007C7DBC">
                    <w:rPr>
                      <w:color w:val="000000"/>
                      <w:sz w:val="20"/>
                      <w:szCs w:val="28"/>
                      <w:lang w:val="lv-LV"/>
                    </w:rPr>
                    <w:t>1 000 000</w:t>
                  </w:r>
                </w:p>
              </w:tc>
              <w:tc>
                <w:tcPr>
                  <w:tcW w:w="1142" w:type="pct"/>
                  <w:tcBorders>
                    <w:top w:val="single" w:sz="4" w:space="0" w:color="auto"/>
                    <w:left w:val="nil"/>
                    <w:bottom w:val="single" w:sz="4" w:space="0" w:color="auto"/>
                    <w:right w:val="single" w:sz="8" w:space="0" w:color="auto"/>
                  </w:tcBorders>
                  <w:shd w:val="clear" w:color="auto" w:fill="auto"/>
                  <w:noWrap/>
                  <w:vAlign w:val="center"/>
                  <w:hideMark/>
                </w:tcPr>
                <w:p w14:paraId="49ABDC31" w14:textId="77777777" w:rsidR="005220D7" w:rsidRPr="007C7DBC" w:rsidRDefault="005220D7" w:rsidP="00B053F6">
                  <w:pPr>
                    <w:keepLines/>
                    <w:spacing w:after="120"/>
                    <w:jc w:val="center"/>
                    <w:rPr>
                      <w:color w:val="000000"/>
                      <w:sz w:val="20"/>
                      <w:lang w:val="lv-LV"/>
                    </w:rPr>
                  </w:pPr>
                  <w:r w:rsidRPr="007C7DBC">
                    <w:rPr>
                      <w:color w:val="000000"/>
                      <w:sz w:val="20"/>
                      <w:lang w:val="lv-LV"/>
                    </w:rPr>
                    <w:t>2</w:t>
                  </w:r>
                </w:p>
              </w:tc>
            </w:tr>
            <w:tr w:rsidR="005220D7" w:rsidRPr="007C7DBC" w14:paraId="6DB5FE5D" w14:textId="77777777" w:rsidTr="00B053F6">
              <w:trPr>
                <w:trHeight w:val="370"/>
              </w:trPr>
              <w:tc>
                <w:tcPr>
                  <w:tcW w:w="38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25B95F" w14:textId="713ECC68" w:rsidR="005220D7" w:rsidRPr="007C7DBC" w:rsidRDefault="00583C17" w:rsidP="00B053F6">
                  <w:pPr>
                    <w:keepLines/>
                    <w:spacing w:after="120"/>
                    <w:jc w:val="center"/>
                    <w:rPr>
                      <w:color w:val="000000"/>
                      <w:sz w:val="20"/>
                      <w:szCs w:val="28"/>
                      <w:lang w:val="lv-LV"/>
                    </w:rPr>
                  </w:pPr>
                  <w:r w:rsidRPr="007C7DBC">
                    <w:rPr>
                      <w:color w:val="000000"/>
                      <w:sz w:val="20"/>
                      <w:szCs w:val="28"/>
                      <w:lang w:val="lv-LV"/>
                    </w:rPr>
                    <w:t xml:space="preserve">100 000 - </w:t>
                  </w:r>
                  <w:r w:rsidR="005220D7" w:rsidRPr="007C7DBC">
                    <w:rPr>
                      <w:color w:val="000000"/>
                      <w:sz w:val="20"/>
                      <w:szCs w:val="28"/>
                      <w:lang w:val="lv-LV"/>
                    </w:rPr>
                    <w:t>1 000 000</w:t>
                  </w:r>
                </w:p>
              </w:tc>
              <w:tc>
                <w:tcPr>
                  <w:tcW w:w="1142" w:type="pct"/>
                  <w:tcBorders>
                    <w:top w:val="nil"/>
                    <w:left w:val="nil"/>
                    <w:bottom w:val="single" w:sz="4" w:space="0" w:color="auto"/>
                    <w:right w:val="single" w:sz="8" w:space="0" w:color="auto"/>
                  </w:tcBorders>
                  <w:shd w:val="clear" w:color="auto" w:fill="auto"/>
                  <w:noWrap/>
                  <w:vAlign w:val="center"/>
                  <w:hideMark/>
                </w:tcPr>
                <w:p w14:paraId="3B45540B" w14:textId="77777777" w:rsidR="005220D7" w:rsidRPr="007C7DBC" w:rsidRDefault="005220D7" w:rsidP="00B053F6">
                  <w:pPr>
                    <w:keepLines/>
                    <w:spacing w:after="120"/>
                    <w:jc w:val="center"/>
                    <w:rPr>
                      <w:color w:val="000000"/>
                      <w:sz w:val="20"/>
                      <w:lang w:val="lv-LV"/>
                    </w:rPr>
                  </w:pPr>
                  <w:r w:rsidRPr="007C7DBC">
                    <w:rPr>
                      <w:color w:val="000000"/>
                      <w:sz w:val="20"/>
                      <w:lang w:val="lv-LV"/>
                    </w:rPr>
                    <w:t>1</w:t>
                  </w:r>
                </w:p>
              </w:tc>
            </w:tr>
            <w:tr w:rsidR="005220D7" w:rsidRPr="007C7DBC" w14:paraId="6E5C7FEC" w14:textId="77777777" w:rsidTr="00B053F6">
              <w:trPr>
                <w:trHeight w:val="370"/>
              </w:trPr>
              <w:tc>
                <w:tcPr>
                  <w:tcW w:w="38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EC23DA" w14:textId="429D9CC3" w:rsidR="005220D7" w:rsidRPr="007C7DBC" w:rsidRDefault="005220D7" w:rsidP="00B053F6">
                  <w:pPr>
                    <w:keepLines/>
                    <w:spacing w:after="120"/>
                    <w:jc w:val="center"/>
                    <w:rPr>
                      <w:color w:val="000000"/>
                      <w:sz w:val="20"/>
                      <w:szCs w:val="28"/>
                      <w:lang w:val="lv-LV"/>
                    </w:rPr>
                  </w:pPr>
                  <w:r w:rsidRPr="007C7DBC">
                    <w:rPr>
                      <w:color w:val="000000"/>
                      <w:sz w:val="20"/>
                      <w:szCs w:val="28"/>
                      <w:lang w:val="lv-LV"/>
                    </w:rPr>
                    <w:t>&lt;</w:t>
                  </w:r>
                  <w:r w:rsidR="00583C17" w:rsidRPr="007C7DBC">
                    <w:rPr>
                      <w:color w:val="000000"/>
                      <w:sz w:val="20"/>
                      <w:szCs w:val="28"/>
                      <w:lang w:val="lv-LV"/>
                    </w:rPr>
                    <w:t> </w:t>
                  </w:r>
                  <w:r w:rsidRPr="007C7DBC">
                    <w:rPr>
                      <w:color w:val="000000"/>
                      <w:sz w:val="20"/>
                      <w:szCs w:val="28"/>
                      <w:lang w:val="lv-LV"/>
                    </w:rPr>
                    <w:t>100 000</w:t>
                  </w:r>
                </w:p>
              </w:tc>
              <w:tc>
                <w:tcPr>
                  <w:tcW w:w="1142" w:type="pct"/>
                  <w:tcBorders>
                    <w:top w:val="nil"/>
                    <w:left w:val="nil"/>
                    <w:bottom w:val="single" w:sz="4" w:space="0" w:color="auto"/>
                    <w:right w:val="single" w:sz="8" w:space="0" w:color="auto"/>
                  </w:tcBorders>
                  <w:shd w:val="clear" w:color="auto" w:fill="auto"/>
                  <w:noWrap/>
                  <w:vAlign w:val="center"/>
                  <w:hideMark/>
                </w:tcPr>
                <w:p w14:paraId="73285BF3" w14:textId="67369677" w:rsidR="00367530" w:rsidRPr="007C7DBC" w:rsidRDefault="005220D7" w:rsidP="00367530">
                  <w:pPr>
                    <w:keepLines/>
                    <w:spacing w:after="120"/>
                    <w:jc w:val="center"/>
                    <w:rPr>
                      <w:color w:val="000000"/>
                      <w:sz w:val="20"/>
                      <w:lang w:val="lv-LV"/>
                    </w:rPr>
                  </w:pPr>
                  <w:r w:rsidRPr="007C7DBC">
                    <w:rPr>
                      <w:color w:val="000000"/>
                      <w:sz w:val="20"/>
                      <w:lang w:val="lv-LV"/>
                    </w:rPr>
                    <w:t>0</w:t>
                  </w:r>
                </w:p>
              </w:tc>
            </w:tr>
          </w:tbl>
          <w:p w14:paraId="0374855B" w14:textId="30CBBB23" w:rsidR="00217B17" w:rsidRPr="007C7DBC" w:rsidRDefault="00217B17" w:rsidP="00B053F6">
            <w:pPr>
              <w:spacing w:after="120"/>
              <w:rPr>
                <w:sz w:val="22"/>
                <w:szCs w:val="22"/>
                <w:lang w:val="lv-LV" w:eastAsia="lv-LV"/>
              </w:rPr>
            </w:pPr>
          </w:p>
          <w:p w14:paraId="0377E504" w14:textId="3C2C1D80" w:rsidR="00367530" w:rsidRPr="007C7DBC" w:rsidRDefault="00367530" w:rsidP="00B053F6">
            <w:pPr>
              <w:spacing w:after="120"/>
              <w:rPr>
                <w:sz w:val="22"/>
                <w:szCs w:val="22"/>
                <w:lang w:val="lv-LV" w:eastAsia="lv-LV"/>
              </w:rPr>
            </w:pPr>
          </w:p>
        </w:tc>
        <w:tc>
          <w:tcPr>
            <w:tcW w:w="1271" w:type="pct"/>
            <w:vAlign w:val="center"/>
          </w:tcPr>
          <w:p w14:paraId="0956CB4C" w14:textId="5154711D" w:rsidR="005220D7" w:rsidRPr="007C7DBC" w:rsidRDefault="00156D55" w:rsidP="007D52D9">
            <w:pPr>
              <w:spacing w:after="120"/>
              <w:jc w:val="center"/>
              <w:rPr>
                <w:b/>
                <w:bCs/>
                <w:sz w:val="20"/>
                <w:szCs w:val="20"/>
                <w:lang w:val="lv-LV" w:eastAsia="lv-LV"/>
              </w:rPr>
            </w:pPr>
            <w:r w:rsidRPr="007C7DBC">
              <w:rPr>
                <w:b/>
                <w:bCs/>
                <w:sz w:val="20"/>
                <w:szCs w:val="20"/>
                <w:lang w:val="lv-LV" w:eastAsia="lv-LV"/>
              </w:rPr>
              <w:t>P</w:t>
            </w:r>
            <w:r w:rsidR="005220D7" w:rsidRPr="007C7DBC">
              <w:rPr>
                <w:b/>
                <w:bCs/>
                <w:sz w:val="20"/>
                <w:szCs w:val="20"/>
                <w:lang w:val="lv-LV" w:eastAsia="lv-LV"/>
              </w:rPr>
              <w:t>unktu skaits</w:t>
            </w:r>
            <w:r w:rsidRPr="007C7DBC">
              <w:rPr>
                <w:b/>
                <w:bCs/>
                <w:sz w:val="20"/>
                <w:szCs w:val="20"/>
                <w:lang w:val="lv-LV" w:eastAsia="lv-LV"/>
              </w:rPr>
              <w:t xml:space="preserve"> 0</w:t>
            </w:r>
            <w:r w:rsidR="005220D7" w:rsidRPr="007C7DBC">
              <w:rPr>
                <w:b/>
                <w:bCs/>
                <w:sz w:val="20"/>
                <w:szCs w:val="20"/>
                <w:lang w:val="lv-LV" w:eastAsia="lv-LV"/>
              </w:rPr>
              <w:t xml:space="preserve"> -</w:t>
            </w:r>
            <w:r w:rsidRPr="007C7DBC">
              <w:rPr>
                <w:b/>
                <w:bCs/>
                <w:sz w:val="20"/>
                <w:szCs w:val="20"/>
                <w:lang w:val="lv-LV" w:eastAsia="lv-LV"/>
              </w:rPr>
              <w:t xml:space="preserve"> </w:t>
            </w:r>
            <w:r w:rsidR="005220D7" w:rsidRPr="007C7DBC">
              <w:rPr>
                <w:b/>
                <w:bCs/>
                <w:sz w:val="20"/>
                <w:szCs w:val="20"/>
                <w:lang w:val="lv-LV" w:eastAsia="lv-LV"/>
              </w:rPr>
              <w:t>2</w:t>
            </w:r>
          </w:p>
          <w:p w14:paraId="29996DD2" w14:textId="0F31ECD1" w:rsidR="00104894" w:rsidRPr="007C7DBC" w:rsidRDefault="005220D7" w:rsidP="007D52D9">
            <w:pPr>
              <w:spacing w:after="120"/>
              <w:jc w:val="center"/>
              <w:rPr>
                <w:rFonts w:eastAsiaTheme="minorHAnsi"/>
                <w:sz w:val="20"/>
                <w:szCs w:val="20"/>
                <w:lang w:val="lv-LV" w:eastAsia="en-US"/>
              </w:rPr>
            </w:pPr>
            <w:r w:rsidRPr="007C7DBC">
              <w:rPr>
                <w:sz w:val="20"/>
                <w:szCs w:val="20"/>
                <w:lang w:val="lv-LV" w:eastAsia="lv-LV"/>
              </w:rPr>
              <w:t>Kritērijs nav izslēdzošs</w:t>
            </w:r>
          </w:p>
        </w:tc>
      </w:tr>
    </w:tbl>
    <w:p w14:paraId="598AFB85" w14:textId="27415478" w:rsidR="006553AA" w:rsidRPr="007C7DBC" w:rsidRDefault="006553AA" w:rsidP="00B053F6">
      <w:pPr>
        <w:spacing w:after="120"/>
        <w:rPr>
          <w:rFonts w:eastAsiaTheme="minorHAnsi"/>
          <w:sz w:val="20"/>
          <w:szCs w:val="20"/>
          <w:lang w:val="lv-LV" w:eastAsia="en-US"/>
        </w:rPr>
      </w:pPr>
    </w:p>
    <w:p w14:paraId="5DDF8FDB" w14:textId="08AFF78E" w:rsidR="001F5D35" w:rsidRPr="007C7DBC" w:rsidRDefault="00B053F6" w:rsidP="00B053F6">
      <w:pPr>
        <w:spacing w:after="120"/>
        <w:rPr>
          <w:rFonts w:eastAsiaTheme="minorHAnsi"/>
          <w:b/>
          <w:bCs/>
          <w:lang w:val="lv-LV" w:eastAsia="en-US"/>
        </w:rPr>
      </w:pPr>
      <w:r w:rsidRPr="007C7DBC">
        <w:rPr>
          <w:rFonts w:eastAsiaTheme="minorHAnsi"/>
          <w:b/>
          <w:bCs/>
          <w:lang w:val="lv-LV" w:eastAsia="en-US"/>
        </w:rPr>
        <w:t>12.</w:t>
      </w:r>
      <w:r w:rsidR="00B9337F" w:rsidRPr="007C7DBC">
        <w:rPr>
          <w:rFonts w:eastAsiaTheme="minorHAnsi"/>
          <w:b/>
          <w:bCs/>
          <w:lang w:val="lv-LV" w:eastAsia="en-US"/>
        </w:rPr>
        <w:t xml:space="preserve"> </w:t>
      </w:r>
      <w:r w:rsidR="001D605D" w:rsidRPr="007C7DBC">
        <w:rPr>
          <w:rFonts w:eastAsiaTheme="minorHAnsi"/>
          <w:b/>
          <w:bCs/>
          <w:lang w:val="lv-LV" w:eastAsia="en-US"/>
        </w:rPr>
        <w:t>Finansiālās atbilstības kritēriji</w:t>
      </w:r>
    </w:p>
    <w:p w14:paraId="69284F1D" w14:textId="74FA1923" w:rsidR="007A1457" w:rsidRPr="007C7DBC" w:rsidRDefault="00180E02" w:rsidP="007A1457">
      <w:pPr>
        <w:spacing w:after="120"/>
        <w:ind w:firstLine="720"/>
        <w:rPr>
          <w:rFonts w:eastAsiaTheme="minorHAnsi"/>
          <w:lang w:val="lv-LV" w:eastAsia="en-US"/>
        </w:rPr>
      </w:pPr>
      <w:r w:rsidRPr="007C7DBC">
        <w:rPr>
          <w:rFonts w:eastAsiaTheme="minorHAnsi"/>
          <w:lang w:val="lv-LV" w:eastAsia="en-US"/>
        </w:rPr>
        <w:t xml:space="preserve">Kompetences centrs ir noteicis sekojošus </w:t>
      </w:r>
      <w:r w:rsidR="007A1457" w:rsidRPr="007C7DBC">
        <w:rPr>
          <w:rFonts w:eastAsiaTheme="minorHAnsi"/>
          <w:lang w:val="lv-LV" w:eastAsia="en-US"/>
        </w:rPr>
        <w:t>publiskā finansējuma ierobežojumus vienam pētniecības projekta iesniedzējam:</w:t>
      </w:r>
    </w:p>
    <w:p w14:paraId="1FA20FB5" w14:textId="77777777" w:rsidR="007A1457" w:rsidRPr="007C7DBC" w:rsidRDefault="007A1457" w:rsidP="007A1457">
      <w:pPr>
        <w:spacing w:after="120"/>
        <w:ind w:firstLine="720"/>
        <w:rPr>
          <w:rFonts w:eastAsiaTheme="minorHAnsi"/>
          <w:lang w:val="lv-LV" w:eastAsia="en-US"/>
        </w:rPr>
      </w:pPr>
    </w:p>
    <w:tbl>
      <w:tblPr>
        <w:tblStyle w:val="TableGrid"/>
        <w:tblW w:w="5000" w:type="pct"/>
        <w:tblLook w:val="04A0" w:firstRow="1" w:lastRow="0" w:firstColumn="1" w:lastColumn="0" w:noHBand="0" w:noVBand="1"/>
      </w:tblPr>
      <w:tblGrid>
        <w:gridCol w:w="2547"/>
        <w:gridCol w:w="3682"/>
        <w:gridCol w:w="3115"/>
      </w:tblGrid>
      <w:tr w:rsidR="001D605D" w:rsidRPr="007C7DBC" w14:paraId="66F5EAEE" w14:textId="77777777" w:rsidTr="002157DB">
        <w:trPr>
          <w:cantSplit/>
        </w:trPr>
        <w:tc>
          <w:tcPr>
            <w:tcW w:w="1363" w:type="pct"/>
            <w:vAlign w:val="center"/>
          </w:tcPr>
          <w:p w14:paraId="53F9E400" w14:textId="77777777" w:rsidR="001D605D" w:rsidRPr="007C7DBC" w:rsidRDefault="001D605D" w:rsidP="002157DB">
            <w:pPr>
              <w:spacing w:after="120"/>
              <w:rPr>
                <w:b/>
                <w:sz w:val="22"/>
                <w:szCs w:val="22"/>
                <w:lang w:val="lv-LV"/>
              </w:rPr>
            </w:pPr>
            <w:r w:rsidRPr="007C7DBC">
              <w:rPr>
                <w:b/>
                <w:sz w:val="22"/>
                <w:szCs w:val="22"/>
                <w:lang w:val="lv-LV"/>
              </w:rPr>
              <w:t>Sadarbības partneris</w:t>
            </w:r>
          </w:p>
        </w:tc>
        <w:tc>
          <w:tcPr>
            <w:tcW w:w="1970" w:type="pct"/>
            <w:vAlign w:val="center"/>
          </w:tcPr>
          <w:p w14:paraId="34ACAA3E" w14:textId="77777777" w:rsidR="001D605D" w:rsidRPr="007C7DBC" w:rsidRDefault="001D605D" w:rsidP="002157DB">
            <w:pPr>
              <w:spacing w:after="120"/>
              <w:rPr>
                <w:b/>
                <w:sz w:val="22"/>
                <w:szCs w:val="22"/>
                <w:lang w:val="lv-LV"/>
              </w:rPr>
            </w:pPr>
            <w:r w:rsidRPr="007C7DBC">
              <w:rPr>
                <w:b/>
                <w:sz w:val="22"/>
                <w:szCs w:val="22"/>
                <w:lang w:val="lv-LV"/>
              </w:rPr>
              <w:t>Gada apgrozījums</w:t>
            </w:r>
          </w:p>
        </w:tc>
        <w:tc>
          <w:tcPr>
            <w:tcW w:w="1667" w:type="pct"/>
            <w:vAlign w:val="center"/>
          </w:tcPr>
          <w:p w14:paraId="5F0BE8FC" w14:textId="67482301" w:rsidR="001D605D" w:rsidRPr="007C7DBC" w:rsidRDefault="001D605D" w:rsidP="002157DB">
            <w:pPr>
              <w:spacing w:after="120"/>
              <w:rPr>
                <w:b/>
                <w:sz w:val="22"/>
                <w:szCs w:val="22"/>
                <w:lang w:val="lv-LV"/>
              </w:rPr>
            </w:pPr>
            <w:r w:rsidRPr="007C7DBC">
              <w:rPr>
                <w:b/>
                <w:sz w:val="22"/>
                <w:szCs w:val="22"/>
                <w:lang w:val="lv-LV"/>
              </w:rPr>
              <w:t>Max. </w:t>
            </w:r>
            <w:r w:rsidR="00B053F6" w:rsidRPr="007C7DBC">
              <w:rPr>
                <w:b/>
                <w:sz w:val="22"/>
                <w:szCs w:val="22"/>
                <w:lang w:val="lv-LV"/>
              </w:rPr>
              <w:t>p</w:t>
            </w:r>
            <w:r w:rsidRPr="007C7DBC">
              <w:rPr>
                <w:b/>
                <w:sz w:val="22"/>
                <w:szCs w:val="22"/>
                <w:lang w:val="lv-LV"/>
              </w:rPr>
              <w:t>ubliskais finansējums</w:t>
            </w:r>
          </w:p>
        </w:tc>
      </w:tr>
      <w:tr w:rsidR="001D605D" w:rsidRPr="007C7DBC" w14:paraId="2EBDC1D5" w14:textId="77777777" w:rsidTr="002157DB">
        <w:trPr>
          <w:cantSplit/>
        </w:trPr>
        <w:tc>
          <w:tcPr>
            <w:tcW w:w="1363" w:type="pct"/>
            <w:vAlign w:val="center"/>
          </w:tcPr>
          <w:p w14:paraId="03428F12" w14:textId="77777777" w:rsidR="001D605D" w:rsidRPr="007C7DBC" w:rsidRDefault="001D605D" w:rsidP="002157DB">
            <w:pPr>
              <w:spacing w:after="120"/>
              <w:rPr>
                <w:sz w:val="22"/>
                <w:szCs w:val="22"/>
                <w:lang w:val="lv-LV"/>
              </w:rPr>
            </w:pPr>
            <w:r w:rsidRPr="007C7DBC">
              <w:rPr>
                <w:sz w:val="22"/>
                <w:szCs w:val="22"/>
                <w:lang w:val="lv-LV"/>
              </w:rPr>
              <w:t>Jaundibināts komersants</w:t>
            </w:r>
          </w:p>
        </w:tc>
        <w:tc>
          <w:tcPr>
            <w:tcW w:w="1970" w:type="pct"/>
            <w:vAlign w:val="center"/>
          </w:tcPr>
          <w:p w14:paraId="2B775A84" w14:textId="029C66DE" w:rsidR="001D605D" w:rsidRPr="007C7DBC" w:rsidRDefault="00F12EEB" w:rsidP="002157DB">
            <w:pPr>
              <w:spacing w:after="120"/>
              <w:rPr>
                <w:sz w:val="22"/>
                <w:szCs w:val="22"/>
                <w:lang w:val="lv-LV"/>
              </w:rPr>
            </w:pPr>
            <w:r w:rsidRPr="007C7DBC">
              <w:rPr>
                <w:sz w:val="22"/>
                <w:szCs w:val="22"/>
                <w:lang w:val="lv-LV"/>
              </w:rPr>
              <w:t>-</w:t>
            </w:r>
          </w:p>
        </w:tc>
        <w:tc>
          <w:tcPr>
            <w:tcW w:w="1667" w:type="pct"/>
            <w:vAlign w:val="center"/>
          </w:tcPr>
          <w:p w14:paraId="1CD83D8B" w14:textId="58D6F78C" w:rsidR="001D605D" w:rsidRPr="007C7DBC" w:rsidRDefault="001D605D" w:rsidP="002157DB">
            <w:pPr>
              <w:spacing w:after="120"/>
              <w:rPr>
                <w:sz w:val="22"/>
                <w:szCs w:val="22"/>
                <w:lang w:val="lv-LV"/>
              </w:rPr>
            </w:pPr>
            <w:r w:rsidRPr="007C7DBC">
              <w:rPr>
                <w:sz w:val="22"/>
                <w:szCs w:val="22"/>
                <w:lang w:val="lv-LV"/>
              </w:rPr>
              <w:t>EUR 50</w:t>
            </w:r>
            <w:r w:rsidR="00B053F6" w:rsidRPr="007C7DBC">
              <w:rPr>
                <w:sz w:val="22"/>
                <w:szCs w:val="22"/>
                <w:lang w:val="lv-LV"/>
              </w:rPr>
              <w:t> </w:t>
            </w:r>
            <w:r w:rsidRPr="007C7DBC">
              <w:rPr>
                <w:sz w:val="22"/>
                <w:szCs w:val="22"/>
                <w:lang w:val="lv-LV"/>
              </w:rPr>
              <w:t>000 1. gadā (12 mēn.)</w:t>
            </w:r>
          </w:p>
        </w:tc>
      </w:tr>
      <w:tr w:rsidR="001D605D" w:rsidRPr="007C7DBC" w14:paraId="62634301" w14:textId="77777777" w:rsidTr="002157DB">
        <w:trPr>
          <w:cantSplit/>
        </w:trPr>
        <w:tc>
          <w:tcPr>
            <w:tcW w:w="1363" w:type="pct"/>
            <w:vMerge w:val="restart"/>
            <w:vAlign w:val="center"/>
          </w:tcPr>
          <w:p w14:paraId="40C1D508" w14:textId="41A64703" w:rsidR="001D605D" w:rsidRPr="007C7DBC" w:rsidRDefault="00B56F5A" w:rsidP="002157DB">
            <w:pPr>
              <w:spacing w:after="120"/>
              <w:rPr>
                <w:sz w:val="22"/>
                <w:szCs w:val="22"/>
                <w:lang w:val="lv-LV"/>
              </w:rPr>
            </w:pPr>
            <w:r w:rsidRPr="007C7DBC">
              <w:rPr>
                <w:sz w:val="22"/>
                <w:szCs w:val="22"/>
                <w:lang w:val="lv-LV"/>
              </w:rPr>
              <w:t>K</w:t>
            </w:r>
            <w:r w:rsidR="001D605D" w:rsidRPr="007C7DBC">
              <w:rPr>
                <w:sz w:val="22"/>
                <w:szCs w:val="22"/>
                <w:lang w:val="lv-LV"/>
              </w:rPr>
              <w:t>omersants</w:t>
            </w:r>
            <w:r w:rsidRPr="007C7DBC">
              <w:rPr>
                <w:sz w:val="22"/>
                <w:szCs w:val="22"/>
                <w:lang w:val="lv-LV"/>
              </w:rPr>
              <w:t xml:space="preserve">, kas dibināts pirms vairāk nekā </w:t>
            </w:r>
            <w:r w:rsidR="00EA2391" w:rsidRPr="007C7DBC">
              <w:rPr>
                <w:sz w:val="22"/>
                <w:szCs w:val="22"/>
                <w:lang w:val="lv-LV"/>
              </w:rPr>
              <w:t>2</w:t>
            </w:r>
            <w:r w:rsidRPr="007C7DBC">
              <w:rPr>
                <w:sz w:val="22"/>
                <w:szCs w:val="22"/>
                <w:lang w:val="lv-LV"/>
              </w:rPr>
              <w:t> gadiem</w:t>
            </w:r>
          </w:p>
        </w:tc>
        <w:tc>
          <w:tcPr>
            <w:tcW w:w="1970" w:type="pct"/>
            <w:vAlign w:val="center"/>
          </w:tcPr>
          <w:p w14:paraId="671666C6" w14:textId="2B1A1ED6" w:rsidR="001D605D" w:rsidRPr="007C7DBC" w:rsidRDefault="001D605D" w:rsidP="002157DB">
            <w:pPr>
              <w:spacing w:after="120"/>
              <w:rPr>
                <w:sz w:val="22"/>
                <w:szCs w:val="22"/>
                <w:lang w:val="lv-LV"/>
              </w:rPr>
            </w:pPr>
            <w:r w:rsidRPr="007C7DBC">
              <w:rPr>
                <w:sz w:val="22"/>
                <w:szCs w:val="22"/>
                <w:lang w:val="lv-LV"/>
              </w:rPr>
              <w:t>Gada apgrozījums &lt; EUR 700</w:t>
            </w:r>
            <w:r w:rsidR="00B053F6" w:rsidRPr="007C7DBC">
              <w:rPr>
                <w:sz w:val="22"/>
                <w:szCs w:val="22"/>
                <w:lang w:val="lv-LV"/>
              </w:rPr>
              <w:t> </w:t>
            </w:r>
            <w:r w:rsidRPr="007C7DBC">
              <w:rPr>
                <w:sz w:val="22"/>
                <w:szCs w:val="22"/>
                <w:lang w:val="lv-LV"/>
              </w:rPr>
              <w:t>000</w:t>
            </w:r>
          </w:p>
        </w:tc>
        <w:tc>
          <w:tcPr>
            <w:tcW w:w="1667" w:type="pct"/>
            <w:vAlign w:val="center"/>
          </w:tcPr>
          <w:p w14:paraId="6171B616" w14:textId="38FB83FC" w:rsidR="001D605D" w:rsidRPr="007C7DBC" w:rsidRDefault="001D605D" w:rsidP="002157DB">
            <w:pPr>
              <w:spacing w:after="120"/>
              <w:rPr>
                <w:sz w:val="22"/>
                <w:szCs w:val="22"/>
                <w:lang w:val="lv-LV"/>
              </w:rPr>
            </w:pPr>
            <w:r w:rsidRPr="007C7DBC">
              <w:rPr>
                <w:sz w:val="22"/>
                <w:szCs w:val="22"/>
                <w:lang w:val="lv-LV"/>
              </w:rPr>
              <w:t>EUR 70</w:t>
            </w:r>
            <w:r w:rsidR="00B053F6" w:rsidRPr="007C7DBC">
              <w:rPr>
                <w:sz w:val="22"/>
                <w:szCs w:val="22"/>
                <w:lang w:val="lv-LV"/>
              </w:rPr>
              <w:t> </w:t>
            </w:r>
            <w:r w:rsidRPr="007C7DBC">
              <w:rPr>
                <w:sz w:val="22"/>
                <w:szCs w:val="22"/>
                <w:lang w:val="lv-LV"/>
              </w:rPr>
              <w:t>000 gadā (12 mēn.)</w:t>
            </w:r>
          </w:p>
        </w:tc>
      </w:tr>
      <w:tr w:rsidR="001D605D" w:rsidRPr="007C7DBC" w14:paraId="77E02188" w14:textId="77777777" w:rsidTr="002157DB">
        <w:trPr>
          <w:cantSplit/>
        </w:trPr>
        <w:tc>
          <w:tcPr>
            <w:tcW w:w="1363" w:type="pct"/>
            <w:vMerge/>
            <w:vAlign w:val="center"/>
          </w:tcPr>
          <w:p w14:paraId="150E757A" w14:textId="77777777" w:rsidR="001D605D" w:rsidRPr="007C7DBC" w:rsidRDefault="001D605D" w:rsidP="002157DB">
            <w:pPr>
              <w:spacing w:after="120"/>
              <w:rPr>
                <w:sz w:val="22"/>
                <w:szCs w:val="22"/>
                <w:lang w:val="lv-LV"/>
              </w:rPr>
            </w:pPr>
          </w:p>
        </w:tc>
        <w:tc>
          <w:tcPr>
            <w:tcW w:w="1970" w:type="pct"/>
            <w:vAlign w:val="center"/>
          </w:tcPr>
          <w:p w14:paraId="66BD8350" w14:textId="23469D9C" w:rsidR="001D605D" w:rsidRPr="007C7DBC" w:rsidRDefault="001D605D" w:rsidP="002157DB">
            <w:pPr>
              <w:spacing w:after="120"/>
              <w:rPr>
                <w:sz w:val="22"/>
                <w:szCs w:val="22"/>
                <w:lang w:val="lv-LV"/>
              </w:rPr>
            </w:pPr>
            <w:r w:rsidRPr="007C7DBC">
              <w:rPr>
                <w:sz w:val="22"/>
                <w:szCs w:val="22"/>
                <w:lang w:val="lv-LV"/>
              </w:rPr>
              <w:t>Gada apgrozījums =&gt; EUR 700</w:t>
            </w:r>
            <w:r w:rsidR="00B053F6" w:rsidRPr="007C7DBC">
              <w:rPr>
                <w:sz w:val="22"/>
                <w:szCs w:val="22"/>
                <w:lang w:val="lv-LV"/>
              </w:rPr>
              <w:t> </w:t>
            </w:r>
            <w:r w:rsidRPr="007C7DBC">
              <w:rPr>
                <w:sz w:val="22"/>
                <w:szCs w:val="22"/>
                <w:lang w:val="lv-LV"/>
              </w:rPr>
              <w:t>000</w:t>
            </w:r>
          </w:p>
        </w:tc>
        <w:tc>
          <w:tcPr>
            <w:tcW w:w="1667" w:type="pct"/>
            <w:vAlign w:val="center"/>
          </w:tcPr>
          <w:p w14:paraId="0F638488" w14:textId="1658822A" w:rsidR="001D605D" w:rsidRPr="007C7DBC" w:rsidRDefault="001D605D" w:rsidP="002157DB">
            <w:pPr>
              <w:spacing w:after="120"/>
              <w:rPr>
                <w:sz w:val="22"/>
                <w:szCs w:val="22"/>
                <w:lang w:val="lv-LV"/>
              </w:rPr>
            </w:pPr>
            <w:r w:rsidRPr="007C7DBC">
              <w:rPr>
                <w:sz w:val="22"/>
                <w:szCs w:val="22"/>
                <w:lang w:val="lv-LV"/>
              </w:rPr>
              <w:t>10% pilnajā gadā no iepriekšējā gada apgrozījuma</w:t>
            </w:r>
            <w:r w:rsidR="00B56F5A" w:rsidRPr="007C7DBC">
              <w:rPr>
                <w:sz w:val="22"/>
                <w:szCs w:val="22"/>
                <w:lang w:val="lv-LV"/>
              </w:rPr>
              <w:t xml:space="preserve"> (12 mēn.)</w:t>
            </w:r>
          </w:p>
        </w:tc>
      </w:tr>
    </w:tbl>
    <w:p w14:paraId="3B334D63" w14:textId="49B42582" w:rsidR="001D605D" w:rsidRPr="007C7DBC" w:rsidRDefault="001D605D" w:rsidP="00B053F6">
      <w:pPr>
        <w:spacing w:after="120"/>
        <w:rPr>
          <w:rFonts w:eastAsiaTheme="minorHAnsi"/>
          <w:lang w:val="lv-LV" w:eastAsia="en-US"/>
        </w:rPr>
      </w:pPr>
    </w:p>
    <w:p w14:paraId="1F0FC8C4" w14:textId="7D7969AB" w:rsidR="00975035" w:rsidRPr="007C7DBC" w:rsidRDefault="00975035" w:rsidP="00B053F6">
      <w:pPr>
        <w:spacing w:after="120"/>
        <w:rPr>
          <w:rFonts w:eastAsiaTheme="minorHAnsi"/>
          <w:lang w:val="lv-LV" w:eastAsia="en-US"/>
        </w:rPr>
      </w:pPr>
      <w:r w:rsidRPr="007C7DBC">
        <w:rPr>
          <w:rFonts w:eastAsiaTheme="minorHAnsi"/>
          <w:lang w:val="lv-LV" w:eastAsia="en-US"/>
        </w:rPr>
        <w:tab/>
        <w:t>Kritērijs papildina Izpildes kritēriju Nr. 7.3 “Pētniecības projekta iesniegumā ir paredzēta un ir pārbaudāma reāla komersanta finansiālā līdzdalība pētniecības projekta finansējuma intensitātei atbilstošajā apjomā” kā riskus mazinošs pasākums:</w:t>
      </w:r>
    </w:p>
    <w:p w14:paraId="2D74AE95" w14:textId="6BBB8840" w:rsidR="00975035" w:rsidRPr="007C7DBC" w:rsidRDefault="00975035" w:rsidP="00975035">
      <w:pPr>
        <w:pStyle w:val="ListParagraph"/>
        <w:numPr>
          <w:ilvl w:val="0"/>
          <w:numId w:val="10"/>
        </w:numPr>
        <w:spacing w:after="120"/>
        <w:rPr>
          <w:rFonts w:eastAsiaTheme="minorHAnsi"/>
          <w:lang w:eastAsia="en-US"/>
        </w:rPr>
      </w:pPr>
      <w:r w:rsidRPr="007C7DBC">
        <w:rPr>
          <w:rFonts w:eastAsiaTheme="minorHAnsi"/>
          <w:lang w:eastAsia="en-US"/>
        </w:rPr>
        <w:t xml:space="preserve">pētniecības projekta īstenotājam jānodrošina pozitīva naudas plūsma privātā </w:t>
      </w:r>
      <w:r w:rsidR="007B42FE" w:rsidRPr="007C7DBC">
        <w:rPr>
          <w:rFonts w:eastAsiaTheme="minorHAnsi"/>
          <w:lang w:eastAsia="en-US"/>
        </w:rPr>
        <w:t>līdzfinansējuma</w:t>
      </w:r>
      <w:r w:rsidRPr="007C7DBC">
        <w:rPr>
          <w:rFonts w:eastAsiaTheme="minorHAnsi"/>
          <w:lang w:eastAsia="en-US"/>
        </w:rPr>
        <w:t xml:space="preserve"> segšanai;</w:t>
      </w:r>
    </w:p>
    <w:p w14:paraId="35DC89BB" w14:textId="2F9AA146" w:rsidR="003B3FD1" w:rsidRPr="007C7DBC" w:rsidRDefault="00975035" w:rsidP="00975035">
      <w:pPr>
        <w:pStyle w:val="ListParagraph"/>
        <w:numPr>
          <w:ilvl w:val="0"/>
          <w:numId w:val="10"/>
        </w:numPr>
        <w:spacing w:after="120"/>
        <w:rPr>
          <w:rFonts w:eastAsiaTheme="minorHAnsi"/>
          <w:lang w:eastAsia="en-US"/>
        </w:rPr>
      </w:pPr>
      <w:r w:rsidRPr="007C7DBC">
        <w:rPr>
          <w:rFonts w:eastAsiaTheme="minorHAnsi"/>
          <w:lang w:eastAsia="en-US"/>
        </w:rPr>
        <w:t xml:space="preserve">pētniecības projekta </w:t>
      </w:r>
      <w:r w:rsidR="007B42FE" w:rsidRPr="007C7DBC">
        <w:rPr>
          <w:rFonts w:eastAsiaTheme="minorHAnsi"/>
          <w:lang w:eastAsia="en-US"/>
        </w:rPr>
        <w:t>priekšfinansēšanas</w:t>
      </w:r>
      <w:r w:rsidRPr="007C7DBC">
        <w:rPr>
          <w:rFonts w:eastAsiaTheme="minorHAnsi"/>
          <w:lang w:eastAsia="en-US"/>
        </w:rPr>
        <w:t xml:space="preserve"> periods var būt līdz deviņiem mēnešiem no pētniecības projekta uzsākšanas brīža, kura laikā projekta pieteicējam jānodrošina pietiekama naudas plūsma pētniecības projekta izmaksu segšanai pilnā apmērā</w:t>
      </w:r>
      <w:r w:rsidR="003B3FD1" w:rsidRPr="007C7DBC">
        <w:rPr>
          <w:rFonts w:eastAsiaTheme="minorHAnsi"/>
          <w:lang w:eastAsia="en-US"/>
        </w:rPr>
        <w:t>;</w:t>
      </w:r>
    </w:p>
    <w:p w14:paraId="7A87FFC5" w14:textId="0E29FFE4" w:rsidR="00256E0B" w:rsidRPr="007C7DBC" w:rsidRDefault="003B3FD1" w:rsidP="00975035">
      <w:pPr>
        <w:pStyle w:val="ListParagraph"/>
        <w:numPr>
          <w:ilvl w:val="0"/>
          <w:numId w:val="10"/>
        </w:numPr>
        <w:spacing w:after="120"/>
        <w:rPr>
          <w:rFonts w:eastAsiaTheme="minorHAnsi"/>
          <w:lang w:eastAsia="en-US"/>
        </w:rPr>
      </w:pPr>
      <w:r w:rsidRPr="007C7DBC">
        <w:rPr>
          <w:rFonts w:eastAsiaTheme="minorHAnsi"/>
          <w:lang w:eastAsia="en-US"/>
        </w:rPr>
        <w:t>nepietiekama naudas plūsma var būtiski kavēt pētniecības projekta īstenošanu un plānotā rezultāta sasniegšanu paredzētajā termiņā un apjomā</w:t>
      </w:r>
      <w:r w:rsidR="00E17367" w:rsidRPr="007C7DBC">
        <w:rPr>
          <w:rFonts w:eastAsiaTheme="minorHAnsi"/>
          <w:lang w:eastAsia="en-US"/>
        </w:rPr>
        <w:t>;</w:t>
      </w:r>
    </w:p>
    <w:p w14:paraId="43F7BD47" w14:textId="66B07E60" w:rsidR="00975035" w:rsidRPr="007C7DBC" w:rsidRDefault="00256E0B" w:rsidP="00975035">
      <w:pPr>
        <w:pStyle w:val="ListParagraph"/>
        <w:numPr>
          <w:ilvl w:val="0"/>
          <w:numId w:val="10"/>
        </w:numPr>
        <w:spacing w:after="120"/>
        <w:rPr>
          <w:rFonts w:eastAsiaTheme="minorHAnsi"/>
          <w:lang w:eastAsia="en-US"/>
        </w:rPr>
      </w:pPr>
      <w:r w:rsidRPr="007C7DBC">
        <w:rPr>
          <w:rFonts w:eastAsiaTheme="minorHAnsi"/>
          <w:lang w:eastAsia="en-US"/>
        </w:rPr>
        <w:lastRenderedPageBreak/>
        <w:t xml:space="preserve">kompetences centram ir pienākums </w:t>
      </w:r>
      <w:r w:rsidRPr="007C7DBC">
        <w:t>nodrošināt Projektā paredzēto sasniedzamo rādītāju sasniegšanu pilnā apjomā</w:t>
      </w:r>
      <w:r w:rsidR="00975035" w:rsidRPr="007C7DBC">
        <w:rPr>
          <w:rFonts w:eastAsiaTheme="minorHAnsi"/>
          <w:lang w:eastAsia="en-US"/>
        </w:rPr>
        <w:t>.</w:t>
      </w:r>
    </w:p>
    <w:p w14:paraId="3A14ABB9" w14:textId="40408C2C" w:rsidR="001D605D" w:rsidRPr="007C7DBC" w:rsidRDefault="001F5D35" w:rsidP="00B053F6">
      <w:pPr>
        <w:spacing w:after="120"/>
        <w:rPr>
          <w:rFonts w:eastAsiaTheme="minorHAnsi"/>
          <w:lang w:val="lv-LV" w:eastAsia="en-US"/>
        </w:rPr>
      </w:pPr>
      <w:r w:rsidRPr="007C7DBC">
        <w:rPr>
          <w:rFonts w:eastAsiaTheme="minorHAnsi"/>
          <w:lang w:val="lv-LV" w:eastAsia="en-US"/>
        </w:rPr>
        <w:tab/>
      </w:r>
      <w:r w:rsidR="00014673" w:rsidRPr="007C7DBC">
        <w:rPr>
          <w:rFonts w:eastAsiaTheme="minorHAnsi"/>
          <w:lang w:val="lv-LV" w:eastAsia="en-US"/>
        </w:rPr>
        <w:t>Kritērijs</w:t>
      </w:r>
      <w:r w:rsidR="002157DB" w:rsidRPr="007C7DBC">
        <w:rPr>
          <w:rFonts w:eastAsiaTheme="minorHAnsi"/>
          <w:lang w:val="lv-LV" w:eastAsia="en-US"/>
        </w:rPr>
        <w:t xml:space="preserve"> nav izslēdzošs, bet p</w:t>
      </w:r>
      <w:r w:rsidRPr="007C7DBC">
        <w:rPr>
          <w:rFonts w:eastAsiaTheme="minorHAnsi"/>
          <w:lang w:val="lv-LV" w:eastAsia="en-US"/>
        </w:rPr>
        <w:t xml:space="preserve">ētniecības projektu </w:t>
      </w:r>
      <w:r w:rsidR="00D72DE9">
        <w:rPr>
          <w:rFonts w:eastAsiaTheme="minorHAnsi"/>
          <w:lang w:val="lv-LV" w:eastAsia="en-US"/>
        </w:rPr>
        <w:t>vērtēšanas komisija</w:t>
      </w:r>
      <w:r w:rsidRPr="007C7DBC">
        <w:rPr>
          <w:rFonts w:eastAsiaTheme="minorHAnsi"/>
          <w:lang w:val="lv-LV" w:eastAsia="en-US"/>
        </w:rPr>
        <w:t xml:space="preserve"> var lemt par prasību samazināt pieteikto pētniecības projekta budžetu; pētniecības projekta pieteicēji var atkārtoti iesniegt precizētos pētniecības projekta pieteikumus.</w:t>
      </w:r>
    </w:p>
    <w:p w14:paraId="650BB1DA" w14:textId="77777777" w:rsidR="00972C78" w:rsidRPr="007C7DBC" w:rsidRDefault="00972C78" w:rsidP="00B053F6">
      <w:pPr>
        <w:spacing w:after="120"/>
        <w:rPr>
          <w:rFonts w:eastAsiaTheme="minorHAnsi"/>
          <w:lang w:val="lv-LV" w:eastAsia="en-US"/>
        </w:rPr>
      </w:pPr>
    </w:p>
    <w:tbl>
      <w:tblPr>
        <w:tblStyle w:val="TableGrid"/>
        <w:tblW w:w="5000" w:type="pct"/>
        <w:tblLook w:val="04A0" w:firstRow="1" w:lastRow="0" w:firstColumn="1" w:lastColumn="0" w:noHBand="0" w:noVBand="1"/>
      </w:tblPr>
      <w:tblGrid>
        <w:gridCol w:w="1015"/>
        <w:gridCol w:w="5954"/>
        <w:gridCol w:w="2375"/>
      </w:tblGrid>
      <w:tr w:rsidR="00972C78" w:rsidRPr="007C7DBC" w14:paraId="1D29B5DD" w14:textId="77777777" w:rsidTr="00C05FCB">
        <w:trPr>
          <w:cantSplit/>
        </w:trPr>
        <w:tc>
          <w:tcPr>
            <w:tcW w:w="543" w:type="pct"/>
            <w:vAlign w:val="center"/>
          </w:tcPr>
          <w:p w14:paraId="67B3E6A7" w14:textId="1243D062" w:rsidR="00972C78" w:rsidRPr="007C7DBC" w:rsidRDefault="00972C78" w:rsidP="00C05FCB">
            <w:pPr>
              <w:spacing w:after="120"/>
              <w:jc w:val="center"/>
              <w:rPr>
                <w:rFonts w:eastAsiaTheme="minorHAnsi"/>
                <w:b/>
                <w:bCs/>
                <w:sz w:val="22"/>
                <w:szCs w:val="22"/>
                <w:lang w:val="lv-LV" w:eastAsia="en-US"/>
              </w:rPr>
            </w:pPr>
            <w:r w:rsidRPr="007C7DBC">
              <w:rPr>
                <w:rFonts w:eastAsiaTheme="minorHAnsi"/>
                <w:b/>
                <w:bCs/>
                <w:sz w:val="22"/>
                <w:szCs w:val="22"/>
                <w:lang w:val="lv-LV" w:eastAsia="en-US"/>
              </w:rPr>
              <w:t>13.</w:t>
            </w:r>
          </w:p>
        </w:tc>
        <w:tc>
          <w:tcPr>
            <w:tcW w:w="3186" w:type="pct"/>
            <w:vAlign w:val="center"/>
          </w:tcPr>
          <w:p w14:paraId="7BA48522" w14:textId="06DED5CC" w:rsidR="00972C78" w:rsidRPr="007C7DBC" w:rsidRDefault="00972C78" w:rsidP="007C7DBC">
            <w:pPr>
              <w:rPr>
                <w:b/>
                <w:bCs/>
                <w:sz w:val="22"/>
                <w:szCs w:val="22"/>
                <w:lang w:val="lv-LV" w:eastAsia="lv-LV"/>
              </w:rPr>
            </w:pPr>
            <w:r w:rsidRPr="007C7DBC">
              <w:rPr>
                <w:b/>
                <w:bCs/>
                <w:sz w:val="22"/>
                <w:szCs w:val="22"/>
                <w:lang w:val="lv-LV" w:eastAsia="lv-LV"/>
              </w:rPr>
              <w:t>Pētniecības projekta pieteicēja reputācijas izvērtējums</w:t>
            </w:r>
          </w:p>
          <w:p w14:paraId="5472E9E7" w14:textId="77777777" w:rsidR="007C7DBC" w:rsidRDefault="007C7DBC" w:rsidP="007C7DBC">
            <w:pPr>
              <w:pStyle w:val="NormalWeb"/>
              <w:spacing w:before="0" w:beforeAutospacing="0" w:after="0" w:afterAutospacing="0"/>
              <w:rPr>
                <w:rFonts w:eastAsia="Segoe UI"/>
                <w:bCs/>
                <w:sz w:val="22"/>
                <w:szCs w:val="22"/>
                <w:lang w:val="lv-LV" w:bidi="ar-SA"/>
              </w:rPr>
            </w:pPr>
          </w:p>
          <w:p w14:paraId="6B9928A7" w14:textId="716486C3" w:rsidR="007C7DBC" w:rsidRPr="007C7DBC" w:rsidRDefault="007C7DBC" w:rsidP="007C7DBC">
            <w:pPr>
              <w:pStyle w:val="NormalWeb"/>
              <w:spacing w:before="0" w:beforeAutospacing="0" w:after="0" w:afterAutospacing="0"/>
              <w:rPr>
                <w:rFonts w:eastAsia="Segoe UI"/>
                <w:bCs/>
                <w:sz w:val="22"/>
                <w:szCs w:val="22"/>
                <w:lang w:val="lv-LV" w:bidi="ar-SA"/>
              </w:rPr>
            </w:pPr>
            <w:r>
              <w:rPr>
                <w:rFonts w:eastAsia="Segoe UI"/>
                <w:bCs/>
                <w:sz w:val="22"/>
                <w:szCs w:val="22"/>
                <w:lang w:val="lv-LV" w:bidi="ar-SA"/>
              </w:rPr>
              <w:t>Kompetences centrs</w:t>
            </w:r>
            <w:r w:rsidRPr="007C7DBC">
              <w:rPr>
                <w:rFonts w:eastAsia="Segoe UI"/>
                <w:bCs/>
                <w:sz w:val="22"/>
                <w:szCs w:val="22"/>
                <w:lang w:val="lv-LV" w:bidi="ar-SA"/>
              </w:rPr>
              <w:t>, izv</w:t>
            </w:r>
            <w:r>
              <w:rPr>
                <w:rFonts w:eastAsia="Segoe UI"/>
                <w:bCs/>
                <w:sz w:val="22"/>
                <w:szCs w:val="22"/>
                <w:lang w:val="lv-LV" w:bidi="ar-SA"/>
              </w:rPr>
              <w:t>ē</w:t>
            </w:r>
            <w:r w:rsidRPr="007C7DBC">
              <w:rPr>
                <w:rFonts w:eastAsia="Segoe UI"/>
                <w:bCs/>
                <w:sz w:val="22"/>
                <w:szCs w:val="22"/>
                <w:lang w:val="lv-LV" w:bidi="ar-SA"/>
              </w:rPr>
              <w:t>rt</w:t>
            </w:r>
            <w:r>
              <w:rPr>
                <w:rFonts w:eastAsia="Segoe UI"/>
                <w:bCs/>
                <w:sz w:val="22"/>
                <w:szCs w:val="22"/>
                <w:lang w:val="lv-LV" w:bidi="ar-SA"/>
              </w:rPr>
              <w:t>ē</w:t>
            </w:r>
            <w:r w:rsidRPr="007C7DBC">
              <w:rPr>
                <w:rFonts w:eastAsia="Segoe UI"/>
                <w:bCs/>
                <w:sz w:val="22"/>
                <w:szCs w:val="22"/>
                <w:lang w:val="lv-LV" w:bidi="ar-SA"/>
              </w:rPr>
              <w:t>jot t</w:t>
            </w:r>
            <w:r>
              <w:rPr>
                <w:rFonts w:eastAsia="Segoe UI"/>
                <w:bCs/>
                <w:sz w:val="22"/>
                <w:szCs w:val="22"/>
                <w:lang w:val="lv-LV" w:bidi="ar-SA"/>
              </w:rPr>
              <w:t>ā</w:t>
            </w:r>
            <w:r w:rsidRPr="007C7DBC">
              <w:rPr>
                <w:rFonts w:eastAsia="Segoe UI"/>
                <w:bCs/>
                <w:sz w:val="22"/>
                <w:szCs w:val="22"/>
                <w:lang w:val="lv-LV" w:bidi="ar-SA"/>
              </w:rPr>
              <w:t xml:space="preserve"> r</w:t>
            </w:r>
            <w:r>
              <w:rPr>
                <w:rFonts w:eastAsia="Segoe UI"/>
                <w:bCs/>
                <w:sz w:val="22"/>
                <w:szCs w:val="22"/>
                <w:lang w:val="lv-LV" w:bidi="ar-SA"/>
              </w:rPr>
              <w:t>ī</w:t>
            </w:r>
            <w:r w:rsidRPr="007C7DBC">
              <w:rPr>
                <w:rFonts w:eastAsia="Segoe UI"/>
                <w:bCs/>
                <w:sz w:val="22"/>
                <w:szCs w:val="22"/>
                <w:lang w:val="lv-LV" w:bidi="ar-SA"/>
              </w:rPr>
              <w:t>c</w:t>
            </w:r>
            <w:r>
              <w:rPr>
                <w:rFonts w:eastAsia="Segoe UI"/>
                <w:bCs/>
                <w:sz w:val="22"/>
                <w:szCs w:val="22"/>
                <w:lang w:val="lv-LV" w:bidi="ar-SA"/>
              </w:rPr>
              <w:t>ī</w:t>
            </w:r>
            <w:r w:rsidRPr="007C7DBC">
              <w:rPr>
                <w:rFonts w:eastAsia="Segoe UI"/>
                <w:bCs/>
                <w:sz w:val="22"/>
                <w:szCs w:val="22"/>
                <w:lang w:val="lv-LV" w:bidi="ar-SA"/>
              </w:rPr>
              <w:t>b</w:t>
            </w:r>
            <w:r>
              <w:rPr>
                <w:rFonts w:eastAsia="Segoe UI"/>
                <w:bCs/>
                <w:sz w:val="22"/>
                <w:szCs w:val="22"/>
                <w:lang w:val="lv-LV" w:bidi="ar-SA"/>
              </w:rPr>
              <w:t>ā</w:t>
            </w:r>
            <w:r w:rsidRPr="007C7DBC">
              <w:rPr>
                <w:rFonts w:eastAsia="Segoe UI"/>
                <w:bCs/>
                <w:sz w:val="22"/>
                <w:szCs w:val="22"/>
                <w:lang w:val="lv-LV" w:bidi="ar-SA"/>
              </w:rPr>
              <w:t xml:space="preserve"> eso</w:t>
            </w:r>
            <w:r>
              <w:rPr>
                <w:rFonts w:eastAsia="Segoe UI"/>
                <w:bCs/>
                <w:sz w:val="22"/>
                <w:szCs w:val="22"/>
                <w:lang w:val="lv-LV" w:bidi="ar-SA"/>
              </w:rPr>
              <w:t>š</w:t>
            </w:r>
            <w:r w:rsidRPr="007C7DBC">
              <w:rPr>
                <w:rFonts w:eastAsia="Segoe UI"/>
                <w:bCs/>
                <w:sz w:val="22"/>
                <w:szCs w:val="22"/>
                <w:lang w:val="lv-LV" w:bidi="ar-SA"/>
              </w:rPr>
              <w:t>o inform</w:t>
            </w:r>
            <w:r>
              <w:rPr>
                <w:rFonts w:eastAsia="Segoe UI"/>
                <w:bCs/>
                <w:sz w:val="22"/>
                <w:szCs w:val="22"/>
                <w:lang w:val="lv-LV" w:bidi="ar-SA"/>
              </w:rPr>
              <w:t>ā</w:t>
            </w:r>
            <w:r w:rsidRPr="007C7DBC">
              <w:rPr>
                <w:rFonts w:eastAsia="Segoe UI"/>
                <w:bCs/>
                <w:sz w:val="22"/>
                <w:szCs w:val="22"/>
                <w:lang w:val="lv-LV" w:bidi="ar-SA"/>
              </w:rPr>
              <w:t>ciju, kas var</w:t>
            </w:r>
            <w:r>
              <w:rPr>
                <w:rFonts w:eastAsia="Segoe UI"/>
                <w:bCs/>
                <w:sz w:val="22"/>
                <w:szCs w:val="22"/>
                <w:lang w:val="lv-LV" w:bidi="ar-SA"/>
              </w:rPr>
              <w:t>ē</w:t>
            </w:r>
            <w:r w:rsidRPr="007C7DBC">
              <w:rPr>
                <w:rFonts w:eastAsia="Segoe UI"/>
                <w:bCs/>
                <w:sz w:val="22"/>
                <w:szCs w:val="22"/>
                <w:lang w:val="lv-LV" w:bidi="ar-SA"/>
              </w:rPr>
              <w:t>tu liecin</w:t>
            </w:r>
            <w:r>
              <w:rPr>
                <w:rFonts w:eastAsia="Segoe UI"/>
                <w:bCs/>
                <w:sz w:val="22"/>
                <w:szCs w:val="22"/>
                <w:lang w:val="lv-LV" w:bidi="ar-SA"/>
              </w:rPr>
              <w:t>ā</w:t>
            </w:r>
            <w:r w:rsidRPr="007C7DBC">
              <w:rPr>
                <w:rFonts w:eastAsia="Segoe UI"/>
                <w:bCs/>
                <w:sz w:val="22"/>
                <w:szCs w:val="22"/>
                <w:lang w:val="lv-LV" w:bidi="ar-SA"/>
              </w:rPr>
              <w:t xml:space="preserve">t par </w:t>
            </w:r>
            <w:r>
              <w:rPr>
                <w:rFonts w:eastAsia="Segoe UI"/>
                <w:bCs/>
                <w:sz w:val="22"/>
                <w:szCs w:val="22"/>
                <w:lang w:val="lv-LV" w:bidi="ar-SA"/>
              </w:rPr>
              <w:t xml:space="preserve">fiziskas un/vai juridiskas </w:t>
            </w:r>
            <w:r w:rsidRPr="007C7DBC">
              <w:rPr>
                <w:rFonts w:eastAsia="Segoe UI"/>
                <w:bCs/>
                <w:sz w:val="22"/>
                <w:szCs w:val="22"/>
                <w:lang w:val="lv-LV" w:bidi="ar-SA"/>
              </w:rPr>
              <w:t>personas</w:t>
            </w:r>
            <w:r>
              <w:rPr>
                <w:rFonts w:eastAsia="Segoe UI"/>
                <w:bCs/>
                <w:sz w:val="22"/>
                <w:szCs w:val="22"/>
                <w:lang w:val="lv-LV" w:bidi="ar-SA"/>
              </w:rPr>
              <w:t xml:space="preserve"> </w:t>
            </w:r>
            <w:r w:rsidRPr="007C7DBC">
              <w:rPr>
                <w:rFonts w:eastAsia="Segoe UI"/>
                <w:bCs/>
                <w:sz w:val="22"/>
                <w:szCs w:val="22"/>
                <w:lang w:val="lv-LV" w:bidi="ar-SA"/>
              </w:rPr>
              <w:t>neatbilst</w:t>
            </w:r>
            <w:r>
              <w:rPr>
                <w:rFonts w:eastAsia="Segoe UI"/>
                <w:bCs/>
                <w:sz w:val="22"/>
                <w:szCs w:val="22"/>
                <w:lang w:val="lv-LV" w:bidi="ar-SA"/>
              </w:rPr>
              <w:t>ī</w:t>
            </w:r>
            <w:r w:rsidRPr="007C7DBC">
              <w:rPr>
                <w:rFonts w:eastAsia="Segoe UI"/>
                <w:bCs/>
                <w:sz w:val="22"/>
                <w:szCs w:val="22"/>
                <w:lang w:val="lv-LV" w:bidi="ar-SA"/>
              </w:rPr>
              <w:t>bu pras</w:t>
            </w:r>
            <w:r>
              <w:rPr>
                <w:rFonts w:eastAsia="Segoe UI"/>
                <w:bCs/>
                <w:sz w:val="22"/>
                <w:szCs w:val="22"/>
                <w:lang w:val="lv-LV" w:bidi="ar-SA"/>
              </w:rPr>
              <w:t>ī</w:t>
            </w:r>
            <w:r w:rsidRPr="007C7DBC">
              <w:rPr>
                <w:rFonts w:eastAsia="Segoe UI"/>
                <w:bCs/>
                <w:sz w:val="22"/>
                <w:szCs w:val="22"/>
                <w:lang w:val="lv-LV" w:bidi="ar-SA"/>
              </w:rPr>
              <w:t>bai par nevainojamu reput</w:t>
            </w:r>
            <w:r>
              <w:rPr>
                <w:rFonts w:eastAsia="Segoe UI"/>
                <w:bCs/>
                <w:sz w:val="22"/>
                <w:szCs w:val="22"/>
                <w:lang w:val="lv-LV" w:bidi="ar-SA"/>
              </w:rPr>
              <w:t>ā</w:t>
            </w:r>
            <w:r w:rsidRPr="007C7DBC">
              <w:rPr>
                <w:rFonts w:eastAsia="Segoe UI"/>
                <w:bCs/>
                <w:sz w:val="22"/>
                <w:szCs w:val="22"/>
                <w:lang w:val="lv-LV" w:bidi="ar-SA"/>
              </w:rPr>
              <w:t xml:space="preserve">ciju, </w:t>
            </w:r>
            <w:r>
              <w:rPr>
                <w:rFonts w:eastAsia="Segoe UI"/>
                <w:bCs/>
                <w:sz w:val="22"/>
                <w:szCs w:val="22"/>
                <w:lang w:val="lv-LV" w:bidi="ar-SA"/>
              </w:rPr>
              <w:t>ņ</w:t>
            </w:r>
            <w:r w:rsidRPr="007C7DBC">
              <w:rPr>
                <w:rFonts w:eastAsia="Segoe UI"/>
                <w:bCs/>
                <w:sz w:val="22"/>
                <w:szCs w:val="22"/>
                <w:lang w:val="lv-LV" w:bidi="ar-SA"/>
              </w:rPr>
              <w:t>em v</w:t>
            </w:r>
            <w:r>
              <w:rPr>
                <w:rFonts w:eastAsia="Segoe UI"/>
                <w:bCs/>
                <w:sz w:val="22"/>
                <w:szCs w:val="22"/>
                <w:lang w:val="lv-LV" w:bidi="ar-SA"/>
              </w:rPr>
              <w:t>ē</w:t>
            </w:r>
            <w:r w:rsidRPr="007C7DBC">
              <w:rPr>
                <w:rFonts w:eastAsia="Segoe UI"/>
                <w:bCs/>
                <w:sz w:val="22"/>
                <w:szCs w:val="22"/>
                <w:lang w:val="lv-LV" w:bidi="ar-SA"/>
              </w:rPr>
              <w:t>r</w:t>
            </w:r>
            <w:r>
              <w:rPr>
                <w:rFonts w:eastAsia="Segoe UI"/>
                <w:bCs/>
                <w:sz w:val="22"/>
                <w:szCs w:val="22"/>
                <w:lang w:val="lv-LV" w:bidi="ar-SA"/>
              </w:rPr>
              <w:t>ā</w:t>
            </w:r>
            <w:r w:rsidRPr="007C7DBC">
              <w:rPr>
                <w:rFonts w:eastAsia="Segoe UI"/>
                <w:bCs/>
                <w:sz w:val="22"/>
                <w:szCs w:val="22"/>
                <w:lang w:val="lv-LV" w:bidi="ar-SA"/>
              </w:rPr>
              <w:t xml:space="preserve"> pla</w:t>
            </w:r>
            <w:r>
              <w:rPr>
                <w:rFonts w:eastAsia="Segoe UI"/>
                <w:bCs/>
                <w:sz w:val="22"/>
                <w:szCs w:val="22"/>
                <w:lang w:val="lv-LV" w:bidi="ar-SA"/>
              </w:rPr>
              <w:t>š</w:t>
            </w:r>
            <w:r w:rsidRPr="007C7DBC">
              <w:rPr>
                <w:rFonts w:eastAsia="Segoe UI"/>
                <w:bCs/>
                <w:sz w:val="22"/>
                <w:szCs w:val="22"/>
                <w:lang w:val="lv-LV" w:bidi="ar-SA"/>
              </w:rPr>
              <w:t xml:space="preserve">u spektru </w:t>
            </w:r>
            <w:r>
              <w:rPr>
                <w:rFonts w:eastAsia="Segoe UI"/>
                <w:bCs/>
                <w:sz w:val="22"/>
                <w:szCs w:val="22"/>
                <w:lang w:val="lv-LV" w:bidi="ar-SA"/>
              </w:rPr>
              <w:t>tā</w:t>
            </w:r>
            <w:r w:rsidRPr="007C7DBC">
              <w:rPr>
                <w:rFonts w:eastAsia="Segoe UI"/>
                <w:bCs/>
                <w:sz w:val="22"/>
                <w:szCs w:val="22"/>
                <w:lang w:val="lv-LV" w:bidi="ar-SA"/>
              </w:rPr>
              <w:t xml:space="preserve"> r</w:t>
            </w:r>
            <w:r>
              <w:rPr>
                <w:rFonts w:eastAsia="Segoe UI"/>
                <w:bCs/>
                <w:sz w:val="22"/>
                <w:szCs w:val="22"/>
                <w:lang w:val="lv-LV" w:bidi="ar-SA"/>
              </w:rPr>
              <w:t>ī</w:t>
            </w:r>
            <w:r w:rsidRPr="007C7DBC">
              <w:rPr>
                <w:rFonts w:eastAsia="Segoe UI"/>
                <w:bCs/>
                <w:sz w:val="22"/>
                <w:szCs w:val="22"/>
                <w:lang w:val="lv-LV" w:bidi="ar-SA"/>
              </w:rPr>
              <w:t>c</w:t>
            </w:r>
            <w:r>
              <w:rPr>
                <w:rFonts w:eastAsia="Segoe UI"/>
                <w:bCs/>
                <w:sz w:val="22"/>
                <w:szCs w:val="22"/>
                <w:lang w:val="lv-LV" w:bidi="ar-SA"/>
              </w:rPr>
              <w:t>ī</w:t>
            </w:r>
            <w:r w:rsidRPr="007C7DBC">
              <w:rPr>
                <w:rFonts w:eastAsia="Segoe UI"/>
                <w:bCs/>
                <w:sz w:val="22"/>
                <w:szCs w:val="22"/>
                <w:lang w:val="lv-LV" w:bidi="ar-SA"/>
              </w:rPr>
              <w:t>b</w:t>
            </w:r>
            <w:r>
              <w:rPr>
                <w:rFonts w:eastAsia="Segoe UI"/>
                <w:bCs/>
                <w:sz w:val="22"/>
                <w:szCs w:val="22"/>
                <w:lang w:val="lv-LV" w:bidi="ar-SA"/>
              </w:rPr>
              <w:t>ā</w:t>
            </w:r>
            <w:r w:rsidRPr="007C7DBC">
              <w:rPr>
                <w:rFonts w:eastAsia="Segoe UI"/>
                <w:bCs/>
                <w:sz w:val="22"/>
                <w:szCs w:val="22"/>
                <w:lang w:val="lv-LV" w:bidi="ar-SA"/>
              </w:rPr>
              <w:t xml:space="preserve"> eso</w:t>
            </w:r>
            <w:r>
              <w:rPr>
                <w:rFonts w:eastAsia="Segoe UI"/>
                <w:bCs/>
                <w:sz w:val="22"/>
                <w:szCs w:val="22"/>
                <w:lang w:val="lv-LV" w:bidi="ar-SA"/>
              </w:rPr>
              <w:t>šā</w:t>
            </w:r>
            <w:r w:rsidRPr="007C7DBC">
              <w:rPr>
                <w:rFonts w:eastAsia="Segoe UI"/>
                <w:bCs/>
                <w:sz w:val="22"/>
                <w:szCs w:val="22"/>
                <w:lang w:val="lv-LV" w:bidi="ar-SA"/>
              </w:rPr>
              <w:t>s inform</w:t>
            </w:r>
            <w:r>
              <w:rPr>
                <w:rFonts w:eastAsia="Segoe UI"/>
                <w:bCs/>
                <w:sz w:val="22"/>
                <w:szCs w:val="22"/>
                <w:lang w:val="lv-LV" w:bidi="ar-SA"/>
              </w:rPr>
              <w:t>ā</w:t>
            </w:r>
            <w:r w:rsidRPr="007C7DBC">
              <w:rPr>
                <w:rFonts w:eastAsia="Segoe UI"/>
                <w:bCs/>
                <w:sz w:val="22"/>
                <w:szCs w:val="22"/>
                <w:lang w:val="lv-LV" w:bidi="ar-SA"/>
              </w:rPr>
              <w:t>cijas, piem</w:t>
            </w:r>
            <w:r>
              <w:rPr>
                <w:rFonts w:eastAsia="Segoe UI"/>
                <w:bCs/>
                <w:sz w:val="22"/>
                <w:szCs w:val="22"/>
                <w:lang w:val="lv-LV" w:bidi="ar-SA"/>
              </w:rPr>
              <w:t>ē</w:t>
            </w:r>
            <w:r w:rsidRPr="007C7DBC">
              <w:rPr>
                <w:rFonts w:eastAsia="Segoe UI"/>
                <w:bCs/>
                <w:sz w:val="22"/>
                <w:szCs w:val="22"/>
                <w:lang w:val="lv-LV" w:bidi="ar-SA"/>
              </w:rPr>
              <w:t>ram</w:t>
            </w:r>
            <w:r>
              <w:rPr>
                <w:rFonts w:eastAsia="Segoe UI"/>
                <w:bCs/>
                <w:sz w:val="22"/>
                <w:szCs w:val="22"/>
                <w:lang w:val="lv-LV" w:bidi="ar-SA"/>
              </w:rPr>
              <w:t>, bet ne tikai</w:t>
            </w:r>
            <w:r w:rsidRPr="007C7DBC">
              <w:rPr>
                <w:rFonts w:eastAsia="Segoe UI"/>
                <w:bCs/>
                <w:sz w:val="22"/>
                <w:szCs w:val="22"/>
                <w:lang w:val="lv-LV" w:bidi="ar-SA"/>
              </w:rPr>
              <w:t xml:space="preserve">: </w:t>
            </w:r>
          </w:p>
          <w:p w14:paraId="6DB98D98" w14:textId="10E0EAB4" w:rsidR="007C7DBC" w:rsidRPr="007C7DBC" w:rsidRDefault="007C7DBC" w:rsidP="007C7DBC">
            <w:pPr>
              <w:pStyle w:val="NormalWeb"/>
              <w:spacing w:before="0" w:beforeAutospacing="0" w:after="0" w:afterAutospacing="0"/>
              <w:rPr>
                <w:rFonts w:eastAsia="Segoe UI"/>
                <w:bCs/>
                <w:sz w:val="22"/>
                <w:szCs w:val="22"/>
                <w:lang w:val="lv-LV" w:bidi="ar-SA"/>
              </w:rPr>
            </w:pPr>
            <w:r w:rsidRPr="007C7DBC">
              <w:rPr>
                <w:rFonts w:eastAsia="Segoe UI"/>
                <w:bCs/>
                <w:sz w:val="22"/>
                <w:szCs w:val="22"/>
                <w:lang w:val="lv-LV" w:bidi="ar-SA"/>
              </w:rPr>
              <w:t>1) vai persona darbojas atbilsto</w:t>
            </w:r>
            <w:r>
              <w:rPr>
                <w:rFonts w:eastAsia="Segoe UI"/>
                <w:bCs/>
                <w:sz w:val="22"/>
                <w:szCs w:val="22"/>
                <w:lang w:val="lv-LV" w:bidi="ar-SA"/>
              </w:rPr>
              <w:t>š</w:t>
            </w:r>
            <w:r w:rsidRPr="007C7DBC">
              <w:rPr>
                <w:rFonts w:eastAsia="Segoe UI"/>
                <w:bCs/>
                <w:sz w:val="22"/>
                <w:szCs w:val="22"/>
                <w:lang w:val="lv-LV" w:bidi="ar-SA"/>
              </w:rPr>
              <w:t>i likumam, likuma m</w:t>
            </w:r>
            <w:r>
              <w:rPr>
                <w:rFonts w:eastAsia="Segoe UI"/>
                <w:bCs/>
                <w:sz w:val="22"/>
                <w:szCs w:val="22"/>
                <w:lang w:val="lv-LV" w:bidi="ar-SA"/>
              </w:rPr>
              <w:t>ē</w:t>
            </w:r>
            <w:r w:rsidRPr="007C7DBC">
              <w:rPr>
                <w:rFonts w:eastAsia="Segoe UI"/>
                <w:bCs/>
                <w:sz w:val="22"/>
                <w:szCs w:val="22"/>
                <w:lang w:val="lv-LV" w:bidi="ar-SA"/>
              </w:rPr>
              <w:t>r</w:t>
            </w:r>
            <w:r>
              <w:rPr>
                <w:rFonts w:eastAsia="Segoe UI"/>
                <w:bCs/>
                <w:sz w:val="22"/>
                <w:szCs w:val="22"/>
                <w:lang w:val="lv-LV" w:bidi="ar-SA"/>
              </w:rPr>
              <w:t>ķ</w:t>
            </w:r>
            <w:r w:rsidRPr="007C7DBC">
              <w:rPr>
                <w:rFonts w:eastAsia="Segoe UI"/>
                <w:bCs/>
                <w:sz w:val="22"/>
                <w:szCs w:val="22"/>
                <w:lang w:val="lv-LV" w:bidi="ar-SA"/>
              </w:rPr>
              <w:t xml:space="preserve">im; </w:t>
            </w:r>
          </w:p>
          <w:p w14:paraId="0279F4E3" w14:textId="4A4CD5F4" w:rsidR="007C7DBC" w:rsidRPr="007C7DBC" w:rsidRDefault="007C7DBC" w:rsidP="007C7DBC">
            <w:pPr>
              <w:pStyle w:val="NormalWeb"/>
              <w:spacing w:before="0" w:beforeAutospacing="0" w:after="0" w:afterAutospacing="0"/>
              <w:rPr>
                <w:rFonts w:eastAsia="Segoe UI"/>
                <w:bCs/>
                <w:sz w:val="22"/>
                <w:szCs w:val="22"/>
                <w:lang w:val="lv-LV" w:bidi="ar-SA"/>
              </w:rPr>
            </w:pPr>
            <w:r w:rsidRPr="007C7DBC">
              <w:rPr>
                <w:rFonts w:eastAsia="Segoe UI"/>
                <w:bCs/>
                <w:sz w:val="22"/>
                <w:szCs w:val="22"/>
                <w:lang w:val="lv-LV" w:bidi="ar-SA"/>
              </w:rPr>
              <w:t>2) par personas personisko vai komerci</w:t>
            </w:r>
            <w:r>
              <w:rPr>
                <w:rFonts w:eastAsia="Segoe UI"/>
                <w:bCs/>
                <w:sz w:val="22"/>
                <w:szCs w:val="22"/>
                <w:lang w:val="lv-LV" w:bidi="ar-SA"/>
              </w:rPr>
              <w:t>ā</w:t>
            </w:r>
            <w:r w:rsidRPr="007C7DBC">
              <w:rPr>
                <w:rFonts w:eastAsia="Segoe UI"/>
                <w:bCs/>
                <w:sz w:val="22"/>
                <w:szCs w:val="22"/>
                <w:lang w:val="lv-LV" w:bidi="ar-SA"/>
              </w:rPr>
              <w:t>lo darb</w:t>
            </w:r>
            <w:r>
              <w:rPr>
                <w:rFonts w:eastAsia="Segoe UI"/>
                <w:bCs/>
                <w:sz w:val="22"/>
                <w:szCs w:val="22"/>
                <w:lang w:val="lv-LV" w:bidi="ar-SA"/>
              </w:rPr>
              <w:t>ī</w:t>
            </w:r>
            <w:r w:rsidRPr="007C7DBC">
              <w:rPr>
                <w:rFonts w:eastAsia="Segoe UI"/>
                <w:bCs/>
                <w:sz w:val="22"/>
                <w:szCs w:val="22"/>
                <w:lang w:val="lv-LV" w:bidi="ar-SA"/>
              </w:rPr>
              <w:t>bu (piem</w:t>
            </w:r>
            <w:r>
              <w:rPr>
                <w:rFonts w:eastAsia="Segoe UI"/>
                <w:bCs/>
                <w:sz w:val="22"/>
                <w:szCs w:val="22"/>
                <w:lang w:val="lv-LV" w:bidi="ar-SA"/>
              </w:rPr>
              <w:t>ē</w:t>
            </w:r>
            <w:r w:rsidRPr="007C7DBC">
              <w:rPr>
                <w:rFonts w:eastAsia="Segoe UI"/>
                <w:bCs/>
                <w:sz w:val="22"/>
                <w:szCs w:val="22"/>
                <w:lang w:val="lv-LV" w:bidi="ar-SA"/>
              </w:rPr>
              <w:t>ram, sadarb</w:t>
            </w:r>
            <w:r>
              <w:rPr>
                <w:rFonts w:eastAsia="Segoe UI"/>
                <w:bCs/>
                <w:sz w:val="22"/>
                <w:szCs w:val="22"/>
                <w:lang w:val="lv-LV" w:bidi="ar-SA"/>
              </w:rPr>
              <w:t>ī</w:t>
            </w:r>
            <w:r w:rsidRPr="007C7DBC">
              <w:rPr>
                <w:rFonts w:eastAsia="Segoe UI"/>
                <w:bCs/>
                <w:sz w:val="22"/>
                <w:szCs w:val="22"/>
                <w:lang w:val="lv-LV" w:bidi="ar-SA"/>
              </w:rPr>
              <w:t>ba ar cit</w:t>
            </w:r>
            <w:r>
              <w:rPr>
                <w:rFonts w:eastAsia="Segoe UI"/>
                <w:bCs/>
                <w:sz w:val="22"/>
                <w:szCs w:val="22"/>
                <w:lang w:val="lv-LV" w:bidi="ar-SA"/>
              </w:rPr>
              <w:t>ā</w:t>
            </w:r>
            <w:r w:rsidRPr="007C7DBC">
              <w:rPr>
                <w:rFonts w:eastAsia="Segoe UI"/>
                <w:bCs/>
                <w:sz w:val="22"/>
                <w:szCs w:val="22"/>
                <w:lang w:val="lv-LV" w:bidi="ar-SA"/>
              </w:rPr>
              <w:t>m person</w:t>
            </w:r>
            <w:r>
              <w:rPr>
                <w:rFonts w:eastAsia="Segoe UI"/>
                <w:bCs/>
                <w:sz w:val="22"/>
                <w:szCs w:val="22"/>
                <w:lang w:val="lv-LV" w:bidi="ar-SA"/>
              </w:rPr>
              <w:t>ā</w:t>
            </w:r>
            <w:r w:rsidRPr="007C7DBC">
              <w:rPr>
                <w:rFonts w:eastAsia="Segoe UI"/>
                <w:bCs/>
                <w:sz w:val="22"/>
                <w:szCs w:val="22"/>
                <w:lang w:val="lv-LV" w:bidi="ar-SA"/>
              </w:rPr>
              <w:t>m ar ap</w:t>
            </w:r>
            <w:r>
              <w:rPr>
                <w:rFonts w:eastAsia="Segoe UI"/>
                <w:bCs/>
                <w:sz w:val="22"/>
                <w:szCs w:val="22"/>
                <w:lang w:val="lv-LV" w:bidi="ar-SA"/>
              </w:rPr>
              <w:t>š</w:t>
            </w:r>
            <w:r w:rsidRPr="007C7DBC">
              <w:rPr>
                <w:rFonts w:eastAsia="Segoe UI"/>
                <w:bCs/>
                <w:sz w:val="22"/>
                <w:szCs w:val="22"/>
                <w:lang w:val="lv-LV" w:bidi="ar-SA"/>
              </w:rPr>
              <w:t>aub</w:t>
            </w:r>
            <w:r>
              <w:rPr>
                <w:rFonts w:eastAsia="Segoe UI"/>
                <w:bCs/>
                <w:sz w:val="22"/>
                <w:szCs w:val="22"/>
                <w:lang w:val="lv-LV" w:bidi="ar-SA"/>
              </w:rPr>
              <w:t>ā</w:t>
            </w:r>
            <w:r w:rsidRPr="007C7DBC">
              <w:rPr>
                <w:rFonts w:eastAsia="Segoe UI"/>
                <w:bCs/>
                <w:sz w:val="22"/>
                <w:szCs w:val="22"/>
                <w:lang w:val="lv-LV" w:bidi="ar-SA"/>
              </w:rPr>
              <w:t>mu reput</w:t>
            </w:r>
            <w:r>
              <w:rPr>
                <w:rFonts w:eastAsia="Segoe UI"/>
                <w:bCs/>
                <w:sz w:val="22"/>
                <w:szCs w:val="22"/>
                <w:lang w:val="lv-LV" w:bidi="ar-SA"/>
              </w:rPr>
              <w:t>ā</w:t>
            </w:r>
            <w:r w:rsidRPr="007C7DBC">
              <w:rPr>
                <w:rFonts w:eastAsia="Segoe UI"/>
                <w:bCs/>
                <w:sz w:val="22"/>
                <w:szCs w:val="22"/>
                <w:lang w:val="lv-LV" w:bidi="ar-SA"/>
              </w:rPr>
              <w:t>ciju, nodok</w:t>
            </w:r>
            <w:r>
              <w:rPr>
                <w:rFonts w:eastAsia="Segoe UI"/>
                <w:bCs/>
                <w:sz w:val="22"/>
                <w:szCs w:val="22"/>
                <w:lang w:val="lv-LV" w:bidi="ar-SA"/>
              </w:rPr>
              <w:t>ļ</w:t>
            </w:r>
            <w:r w:rsidRPr="007C7DBC">
              <w:rPr>
                <w:rFonts w:eastAsia="Segoe UI"/>
                <w:bCs/>
                <w:sz w:val="22"/>
                <w:szCs w:val="22"/>
                <w:lang w:val="lv-LV" w:bidi="ar-SA"/>
              </w:rPr>
              <w:t xml:space="preserve">u nomaksa); </w:t>
            </w:r>
          </w:p>
          <w:p w14:paraId="1BB454E6" w14:textId="4BEF5214" w:rsidR="007C7DBC" w:rsidRPr="007C7DBC" w:rsidRDefault="007C7DBC" w:rsidP="007C7DBC">
            <w:pPr>
              <w:pStyle w:val="NormalWeb"/>
              <w:spacing w:before="0" w:beforeAutospacing="0" w:after="0" w:afterAutospacing="0"/>
              <w:rPr>
                <w:rFonts w:eastAsia="Segoe UI"/>
                <w:bCs/>
                <w:sz w:val="22"/>
                <w:szCs w:val="22"/>
                <w:lang w:val="lv-LV" w:bidi="ar-SA"/>
              </w:rPr>
            </w:pPr>
            <w:r w:rsidRPr="007C7DBC">
              <w:rPr>
                <w:rFonts w:eastAsia="Segoe UI"/>
                <w:bCs/>
                <w:sz w:val="22"/>
                <w:szCs w:val="22"/>
                <w:lang w:val="lv-LV" w:bidi="ar-SA"/>
              </w:rPr>
              <w:t>3)</w:t>
            </w:r>
            <w:r>
              <w:rPr>
                <w:rFonts w:eastAsia="Segoe UI"/>
                <w:bCs/>
                <w:sz w:val="22"/>
                <w:szCs w:val="22"/>
                <w:lang w:val="lv-LV" w:bidi="ar-SA"/>
              </w:rPr>
              <w:t xml:space="preserve"> </w:t>
            </w:r>
            <w:r w:rsidRPr="007C7DBC">
              <w:rPr>
                <w:rFonts w:eastAsia="Segoe UI"/>
                <w:bCs/>
                <w:sz w:val="22"/>
                <w:szCs w:val="22"/>
                <w:lang w:val="lv-LV" w:bidi="ar-SA"/>
              </w:rPr>
              <w:t>par personai piem</w:t>
            </w:r>
            <w:r>
              <w:rPr>
                <w:rFonts w:eastAsia="Segoe UI"/>
                <w:bCs/>
                <w:sz w:val="22"/>
                <w:szCs w:val="22"/>
                <w:lang w:val="lv-LV" w:bidi="ar-SA"/>
              </w:rPr>
              <w:t>ē</w:t>
            </w:r>
            <w:r w:rsidRPr="007C7DBC">
              <w:rPr>
                <w:rFonts w:eastAsia="Segoe UI"/>
                <w:bCs/>
                <w:sz w:val="22"/>
                <w:szCs w:val="22"/>
                <w:lang w:val="lv-LV" w:bidi="ar-SA"/>
              </w:rPr>
              <w:t>rotiem sodiem (piem</w:t>
            </w:r>
            <w:r>
              <w:rPr>
                <w:rFonts w:eastAsia="Segoe UI"/>
                <w:bCs/>
                <w:sz w:val="22"/>
                <w:szCs w:val="22"/>
                <w:lang w:val="lv-LV" w:bidi="ar-SA"/>
              </w:rPr>
              <w:t>ē</w:t>
            </w:r>
            <w:r w:rsidRPr="007C7DBC">
              <w:rPr>
                <w:rFonts w:eastAsia="Segoe UI"/>
                <w:bCs/>
                <w:sz w:val="22"/>
                <w:szCs w:val="22"/>
                <w:lang w:val="lv-LV" w:bidi="ar-SA"/>
              </w:rPr>
              <w:t>ram, administrat</w:t>
            </w:r>
            <w:r>
              <w:rPr>
                <w:rFonts w:eastAsia="Segoe UI"/>
                <w:bCs/>
                <w:sz w:val="22"/>
                <w:szCs w:val="22"/>
                <w:lang w:val="lv-LV" w:bidi="ar-SA"/>
              </w:rPr>
              <w:t>ī</w:t>
            </w:r>
            <w:r w:rsidRPr="007C7DBC">
              <w:rPr>
                <w:rFonts w:eastAsia="Segoe UI"/>
                <w:bCs/>
                <w:sz w:val="22"/>
                <w:szCs w:val="22"/>
                <w:lang w:val="lv-LV" w:bidi="ar-SA"/>
              </w:rPr>
              <w:t>vajiem sodiem, kas piem</w:t>
            </w:r>
            <w:r>
              <w:rPr>
                <w:rFonts w:eastAsia="Segoe UI"/>
                <w:bCs/>
                <w:sz w:val="22"/>
                <w:szCs w:val="22"/>
                <w:lang w:val="lv-LV" w:bidi="ar-SA"/>
              </w:rPr>
              <w:t>ē</w:t>
            </w:r>
            <w:r w:rsidRPr="007C7DBC">
              <w:rPr>
                <w:rFonts w:eastAsia="Segoe UI"/>
                <w:bCs/>
                <w:sz w:val="22"/>
                <w:szCs w:val="22"/>
                <w:lang w:val="lv-LV" w:bidi="ar-SA"/>
              </w:rPr>
              <w:t>roti personai, darbojoties uz</w:t>
            </w:r>
            <w:r>
              <w:rPr>
                <w:rFonts w:eastAsia="Segoe UI"/>
                <w:bCs/>
                <w:sz w:val="22"/>
                <w:szCs w:val="22"/>
                <w:lang w:val="lv-LV" w:bidi="ar-SA"/>
              </w:rPr>
              <w:t>ņē</w:t>
            </w:r>
            <w:r w:rsidRPr="007C7DBC">
              <w:rPr>
                <w:rFonts w:eastAsia="Segoe UI"/>
                <w:bCs/>
                <w:sz w:val="22"/>
                <w:szCs w:val="22"/>
                <w:lang w:val="lv-LV" w:bidi="ar-SA"/>
              </w:rPr>
              <w:t>mumu p</w:t>
            </w:r>
            <w:r>
              <w:rPr>
                <w:rFonts w:eastAsia="Segoe UI"/>
                <w:bCs/>
                <w:sz w:val="22"/>
                <w:szCs w:val="22"/>
                <w:lang w:val="lv-LV" w:bidi="ar-SA"/>
              </w:rPr>
              <w:t>ā</w:t>
            </w:r>
            <w:r w:rsidRPr="007C7DBC">
              <w:rPr>
                <w:rFonts w:eastAsia="Segoe UI"/>
                <w:bCs/>
                <w:sz w:val="22"/>
                <w:szCs w:val="22"/>
                <w:lang w:val="lv-LV" w:bidi="ar-SA"/>
              </w:rPr>
              <w:t>rvald</w:t>
            </w:r>
            <w:r>
              <w:rPr>
                <w:rFonts w:eastAsia="Segoe UI"/>
                <w:bCs/>
                <w:sz w:val="22"/>
                <w:szCs w:val="22"/>
                <w:lang w:val="lv-LV" w:bidi="ar-SA"/>
              </w:rPr>
              <w:t>ī</w:t>
            </w:r>
            <w:r w:rsidRPr="007C7DBC">
              <w:rPr>
                <w:rFonts w:eastAsia="Segoe UI"/>
                <w:bCs/>
                <w:sz w:val="22"/>
                <w:szCs w:val="22"/>
                <w:lang w:val="lv-LV" w:bidi="ar-SA"/>
              </w:rPr>
              <w:t>bas jom</w:t>
            </w:r>
            <w:r>
              <w:rPr>
                <w:rFonts w:eastAsia="Segoe UI"/>
                <w:bCs/>
                <w:sz w:val="22"/>
                <w:szCs w:val="22"/>
                <w:lang w:val="lv-LV" w:bidi="ar-SA"/>
              </w:rPr>
              <w:t>ā</w:t>
            </w:r>
            <w:r w:rsidRPr="007C7DBC">
              <w:rPr>
                <w:rFonts w:eastAsia="Segoe UI"/>
                <w:bCs/>
                <w:sz w:val="22"/>
                <w:szCs w:val="22"/>
                <w:lang w:val="lv-LV" w:bidi="ar-SA"/>
              </w:rPr>
              <w:t xml:space="preserve">); </w:t>
            </w:r>
          </w:p>
          <w:p w14:paraId="7029CA61" w14:textId="372CAAE6" w:rsidR="007C7DBC" w:rsidRPr="007C7DBC" w:rsidRDefault="007C7DBC" w:rsidP="007C7DBC">
            <w:pPr>
              <w:pStyle w:val="NormalWeb"/>
              <w:spacing w:before="0" w:beforeAutospacing="0" w:after="0" w:afterAutospacing="0"/>
              <w:rPr>
                <w:rFonts w:eastAsia="Segoe UI"/>
                <w:bCs/>
                <w:sz w:val="22"/>
                <w:szCs w:val="22"/>
                <w:lang w:val="lv-LV" w:bidi="ar-SA"/>
              </w:rPr>
            </w:pPr>
            <w:r w:rsidRPr="007C7DBC">
              <w:rPr>
                <w:rFonts w:eastAsia="Segoe UI"/>
                <w:bCs/>
                <w:sz w:val="22"/>
                <w:szCs w:val="22"/>
                <w:lang w:val="lv-LV" w:bidi="ar-SA"/>
              </w:rPr>
              <w:t>4)</w:t>
            </w:r>
            <w:r>
              <w:rPr>
                <w:rFonts w:eastAsia="Segoe UI"/>
                <w:bCs/>
                <w:sz w:val="22"/>
                <w:szCs w:val="22"/>
                <w:lang w:val="lv-LV" w:bidi="ar-SA"/>
              </w:rPr>
              <w:t xml:space="preserve"> </w:t>
            </w:r>
            <w:r w:rsidRPr="007C7DBC">
              <w:rPr>
                <w:rFonts w:eastAsia="Segoe UI"/>
                <w:bCs/>
                <w:sz w:val="22"/>
                <w:szCs w:val="22"/>
                <w:lang w:val="lv-LV" w:bidi="ar-SA"/>
              </w:rPr>
              <w:t>par personu publiski pieejamo inform</w:t>
            </w:r>
            <w:r>
              <w:rPr>
                <w:rFonts w:eastAsia="Segoe UI"/>
                <w:bCs/>
                <w:sz w:val="22"/>
                <w:szCs w:val="22"/>
                <w:lang w:val="lv-LV" w:bidi="ar-SA"/>
              </w:rPr>
              <w:t>ā</w:t>
            </w:r>
            <w:r w:rsidRPr="007C7DBC">
              <w:rPr>
                <w:rFonts w:eastAsia="Segoe UI"/>
                <w:bCs/>
                <w:sz w:val="22"/>
                <w:szCs w:val="22"/>
                <w:lang w:val="lv-LV" w:bidi="ar-SA"/>
              </w:rPr>
              <w:t>ciju, kas var</w:t>
            </w:r>
            <w:r>
              <w:rPr>
                <w:rFonts w:eastAsia="Segoe UI"/>
                <w:bCs/>
                <w:sz w:val="22"/>
                <w:szCs w:val="22"/>
                <w:lang w:val="lv-LV" w:bidi="ar-SA"/>
              </w:rPr>
              <w:t>ē</w:t>
            </w:r>
            <w:r w:rsidRPr="007C7DBC">
              <w:rPr>
                <w:rFonts w:eastAsia="Segoe UI"/>
                <w:bCs/>
                <w:sz w:val="22"/>
                <w:szCs w:val="22"/>
                <w:lang w:val="lv-LV" w:bidi="ar-SA"/>
              </w:rPr>
              <w:t>tu liecin</w:t>
            </w:r>
            <w:r>
              <w:rPr>
                <w:rFonts w:eastAsia="Segoe UI"/>
                <w:bCs/>
                <w:sz w:val="22"/>
                <w:szCs w:val="22"/>
                <w:lang w:val="lv-LV" w:bidi="ar-SA"/>
              </w:rPr>
              <w:t>ā</w:t>
            </w:r>
            <w:r w:rsidRPr="007C7DBC">
              <w:rPr>
                <w:rFonts w:eastAsia="Segoe UI"/>
                <w:bCs/>
                <w:sz w:val="22"/>
                <w:szCs w:val="22"/>
                <w:lang w:val="lv-LV" w:bidi="ar-SA"/>
              </w:rPr>
              <w:t>t par iesp</w:t>
            </w:r>
            <w:r>
              <w:rPr>
                <w:rFonts w:eastAsia="Segoe UI"/>
                <w:bCs/>
                <w:sz w:val="22"/>
                <w:szCs w:val="22"/>
                <w:lang w:val="lv-LV" w:bidi="ar-SA"/>
              </w:rPr>
              <w:t>ē</w:t>
            </w:r>
            <w:r w:rsidRPr="007C7DBC">
              <w:rPr>
                <w:rFonts w:eastAsia="Segoe UI"/>
                <w:bCs/>
                <w:sz w:val="22"/>
                <w:szCs w:val="22"/>
                <w:lang w:val="lv-LV" w:bidi="ar-SA"/>
              </w:rPr>
              <w:t>jamu reput</w:t>
            </w:r>
            <w:r>
              <w:rPr>
                <w:rFonts w:eastAsia="Segoe UI"/>
                <w:bCs/>
                <w:sz w:val="22"/>
                <w:szCs w:val="22"/>
                <w:lang w:val="lv-LV" w:bidi="ar-SA"/>
              </w:rPr>
              <w:t>ā</w:t>
            </w:r>
            <w:r w:rsidRPr="007C7DBC">
              <w:rPr>
                <w:rFonts w:eastAsia="Segoe UI"/>
                <w:bCs/>
                <w:sz w:val="22"/>
                <w:szCs w:val="22"/>
                <w:lang w:val="lv-LV" w:bidi="ar-SA"/>
              </w:rPr>
              <w:t xml:space="preserve">cijas risku; </w:t>
            </w:r>
          </w:p>
          <w:p w14:paraId="6890DFA9" w14:textId="36437002" w:rsidR="007C7DBC" w:rsidRPr="007C7DBC" w:rsidRDefault="007C7DBC" w:rsidP="007C7DBC">
            <w:pPr>
              <w:pStyle w:val="NormalWeb"/>
              <w:spacing w:before="0" w:beforeAutospacing="0" w:after="0" w:afterAutospacing="0"/>
              <w:rPr>
                <w:rFonts w:eastAsia="Segoe UI"/>
                <w:bCs/>
                <w:sz w:val="22"/>
                <w:szCs w:val="22"/>
                <w:lang w:val="lv-LV" w:bidi="ar-SA"/>
              </w:rPr>
            </w:pPr>
            <w:r w:rsidRPr="007C7DBC">
              <w:rPr>
                <w:rFonts w:eastAsia="Segoe UI"/>
                <w:bCs/>
                <w:sz w:val="22"/>
                <w:szCs w:val="22"/>
                <w:lang w:val="lv-LV" w:bidi="ar-SA"/>
              </w:rPr>
              <w:t>5) inform</w:t>
            </w:r>
            <w:r>
              <w:rPr>
                <w:rFonts w:eastAsia="Segoe UI"/>
                <w:bCs/>
                <w:sz w:val="22"/>
                <w:szCs w:val="22"/>
                <w:lang w:val="lv-LV" w:bidi="ar-SA"/>
              </w:rPr>
              <w:t>ā</w:t>
            </w:r>
            <w:r w:rsidRPr="007C7DBC">
              <w:rPr>
                <w:rFonts w:eastAsia="Segoe UI"/>
                <w:bCs/>
                <w:sz w:val="22"/>
                <w:szCs w:val="22"/>
                <w:lang w:val="lv-LV" w:bidi="ar-SA"/>
              </w:rPr>
              <w:t>ciju, ko sniegu</w:t>
            </w:r>
            <w:r>
              <w:rPr>
                <w:rFonts w:eastAsia="Segoe UI"/>
                <w:bCs/>
                <w:sz w:val="22"/>
                <w:szCs w:val="22"/>
                <w:lang w:val="lv-LV" w:bidi="ar-SA"/>
              </w:rPr>
              <w:t>š</w:t>
            </w:r>
            <w:r w:rsidRPr="007C7DBC">
              <w:rPr>
                <w:rFonts w:eastAsia="Segoe UI"/>
                <w:bCs/>
                <w:sz w:val="22"/>
                <w:szCs w:val="22"/>
                <w:lang w:val="lv-LV" w:bidi="ar-SA"/>
              </w:rPr>
              <w:t>as citas personas vai valsts instit</w:t>
            </w:r>
            <w:r>
              <w:rPr>
                <w:rFonts w:eastAsia="Segoe UI"/>
                <w:bCs/>
                <w:sz w:val="22"/>
                <w:szCs w:val="22"/>
                <w:lang w:val="lv-LV" w:bidi="ar-SA"/>
              </w:rPr>
              <w:t>ū</w:t>
            </w:r>
            <w:r w:rsidRPr="007C7DBC">
              <w:rPr>
                <w:rFonts w:eastAsia="Segoe UI"/>
                <w:bCs/>
                <w:sz w:val="22"/>
                <w:szCs w:val="22"/>
                <w:lang w:val="lv-LV" w:bidi="ar-SA"/>
              </w:rPr>
              <w:t xml:space="preserve">cijas. </w:t>
            </w:r>
          </w:p>
          <w:p w14:paraId="11B57C1A" w14:textId="77777777" w:rsidR="00972C78" w:rsidRPr="007C7DBC" w:rsidRDefault="00972C78" w:rsidP="007C7DBC">
            <w:pPr>
              <w:rPr>
                <w:sz w:val="22"/>
                <w:szCs w:val="22"/>
                <w:lang w:val="lv-LV" w:eastAsia="lv-LV"/>
              </w:rPr>
            </w:pPr>
          </w:p>
        </w:tc>
        <w:tc>
          <w:tcPr>
            <w:tcW w:w="1271" w:type="pct"/>
            <w:vAlign w:val="center"/>
          </w:tcPr>
          <w:p w14:paraId="4487CA61" w14:textId="77777777" w:rsidR="00972C78" w:rsidRPr="007C7DBC" w:rsidRDefault="00972C78" w:rsidP="00972C78">
            <w:pPr>
              <w:spacing w:after="120"/>
              <w:jc w:val="center"/>
              <w:rPr>
                <w:rFonts w:eastAsiaTheme="minorHAnsi"/>
                <w:sz w:val="20"/>
                <w:szCs w:val="20"/>
                <w:lang w:val="lv-LV" w:eastAsia="en-US"/>
              </w:rPr>
            </w:pPr>
            <w:r w:rsidRPr="007C7DBC">
              <w:rPr>
                <w:rFonts w:eastAsiaTheme="minorHAnsi"/>
                <w:sz w:val="20"/>
                <w:szCs w:val="20"/>
                <w:lang w:val="lv-LV" w:eastAsia="en-US"/>
              </w:rPr>
              <w:t>0 (neizpildās); 1 (izpildās)</w:t>
            </w:r>
          </w:p>
          <w:p w14:paraId="286BCF7E" w14:textId="77777777" w:rsidR="00972C78" w:rsidRPr="007C7DBC" w:rsidRDefault="00972C78" w:rsidP="00972C78">
            <w:pPr>
              <w:spacing w:after="120"/>
              <w:jc w:val="center"/>
              <w:rPr>
                <w:sz w:val="20"/>
                <w:szCs w:val="20"/>
                <w:lang w:val="lv-LV" w:eastAsia="lv-LV"/>
              </w:rPr>
            </w:pPr>
            <w:r w:rsidRPr="007C7DBC">
              <w:rPr>
                <w:sz w:val="20"/>
                <w:szCs w:val="20"/>
                <w:lang w:val="lv-LV" w:eastAsia="lv-LV"/>
              </w:rPr>
              <w:t>Kritērijs ir izslēdzošs</w:t>
            </w:r>
          </w:p>
          <w:p w14:paraId="4FAC3994" w14:textId="4B03EFF6" w:rsidR="00972C78" w:rsidRPr="007C7DBC" w:rsidRDefault="00972C78" w:rsidP="00972C78">
            <w:pPr>
              <w:spacing w:after="120"/>
              <w:jc w:val="center"/>
              <w:rPr>
                <w:rFonts w:eastAsiaTheme="minorHAnsi"/>
                <w:sz w:val="20"/>
                <w:szCs w:val="20"/>
                <w:lang w:val="lv-LV" w:eastAsia="en-US"/>
              </w:rPr>
            </w:pPr>
            <w:r w:rsidRPr="007C7DBC">
              <w:rPr>
                <w:rFonts w:eastAsiaTheme="minorHAnsi"/>
                <w:b/>
                <w:bCs/>
                <w:sz w:val="20"/>
                <w:szCs w:val="20"/>
                <w:lang w:val="lv-LV" w:eastAsia="en-US"/>
              </w:rPr>
              <w:t>Min. punktu skaits – 1</w:t>
            </w:r>
          </w:p>
        </w:tc>
      </w:tr>
    </w:tbl>
    <w:p w14:paraId="17FC921E" w14:textId="43455B07" w:rsidR="00A24025" w:rsidRDefault="00A24025" w:rsidP="00B053F6">
      <w:pPr>
        <w:spacing w:after="120"/>
        <w:rPr>
          <w:rFonts w:eastAsiaTheme="minorHAnsi"/>
          <w:lang w:val="lv-LV" w:eastAsia="en-US"/>
        </w:rPr>
      </w:pPr>
    </w:p>
    <w:tbl>
      <w:tblPr>
        <w:tblStyle w:val="TableGrid"/>
        <w:tblW w:w="5000" w:type="pct"/>
        <w:tblLook w:val="04A0" w:firstRow="1" w:lastRow="0" w:firstColumn="1" w:lastColumn="0" w:noHBand="0" w:noVBand="1"/>
      </w:tblPr>
      <w:tblGrid>
        <w:gridCol w:w="1015"/>
        <w:gridCol w:w="5954"/>
        <w:gridCol w:w="2375"/>
      </w:tblGrid>
      <w:tr w:rsidR="00C3279B" w:rsidRPr="007C7DBC" w14:paraId="18951B3E" w14:textId="77777777" w:rsidTr="001222C2">
        <w:trPr>
          <w:cantSplit/>
        </w:trPr>
        <w:tc>
          <w:tcPr>
            <w:tcW w:w="543" w:type="pct"/>
            <w:vAlign w:val="center"/>
          </w:tcPr>
          <w:p w14:paraId="3E8DB947" w14:textId="3F0F7008" w:rsidR="00C3279B" w:rsidRPr="007C7DBC" w:rsidRDefault="00C3279B" w:rsidP="001222C2">
            <w:pPr>
              <w:spacing w:after="120"/>
              <w:jc w:val="center"/>
              <w:rPr>
                <w:rFonts w:eastAsiaTheme="minorHAnsi"/>
                <w:b/>
                <w:bCs/>
                <w:sz w:val="22"/>
                <w:szCs w:val="22"/>
                <w:lang w:val="lv-LV" w:eastAsia="en-US"/>
              </w:rPr>
            </w:pPr>
            <w:r w:rsidRPr="007C7DBC">
              <w:rPr>
                <w:rFonts w:eastAsiaTheme="minorHAnsi"/>
                <w:b/>
                <w:bCs/>
                <w:sz w:val="22"/>
                <w:szCs w:val="22"/>
                <w:lang w:val="lv-LV" w:eastAsia="en-US"/>
              </w:rPr>
              <w:t>1</w:t>
            </w:r>
            <w:r>
              <w:rPr>
                <w:rFonts w:eastAsiaTheme="minorHAnsi"/>
                <w:b/>
                <w:bCs/>
                <w:sz w:val="22"/>
                <w:szCs w:val="22"/>
                <w:lang w:val="lv-LV" w:eastAsia="en-US"/>
              </w:rPr>
              <w:t>4</w:t>
            </w:r>
            <w:r w:rsidRPr="007C7DBC">
              <w:rPr>
                <w:rFonts w:eastAsiaTheme="minorHAnsi"/>
                <w:b/>
                <w:bCs/>
                <w:sz w:val="22"/>
                <w:szCs w:val="22"/>
                <w:lang w:val="lv-LV" w:eastAsia="en-US"/>
              </w:rPr>
              <w:t>.</w:t>
            </w:r>
          </w:p>
        </w:tc>
        <w:tc>
          <w:tcPr>
            <w:tcW w:w="3186" w:type="pct"/>
            <w:vAlign w:val="center"/>
          </w:tcPr>
          <w:p w14:paraId="2D02D8EB" w14:textId="357470DD" w:rsidR="00C3279B" w:rsidRPr="00C3279B" w:rsidRDefault="00C3279B" w:rsidP="00C3279B">
            <w:pPr>
              <w:pStyle w:val="NormalWeb"/>
              <w:spacing w:before="0" w:beforeAutospacing="0" w:after="0" w:afterAutospacing="0"/>
              <w:rPr>
                <w:rFonts w:eastAsia="Segoe UI"/>
                <w:bCs/>
                <w:sz w:val="22"/>
                <w:szCs w:val="22"/>
                <w:lang w:val="lv-LV" w:bidi="ar-SA"/>
              </w:rPr>
            </w:pPr>
            <w:r w:rsidRPr="00A20C68">
              <w:rPr>
                <w:b/>
                <w:sz w:val="20"/>
                <w:szCs w:val="20"/>
                <w:lang w:eastAsia="lv-LV"/>
              </w:rPr>
              <w:t>Pētniecības projekta atbilstība reformu un investīciju virzienam “Energoefektivitātes uzlabošana”</w:t>
            </w:r>
          </w:p>
        </w:tc>
        <w:tc>
          <w:tcPr>
            <w:tcW w:w="1271" w:type="pct"/>
            <w:vAlign w:val="center"/>
          </w:tcPr>
          <w:p w14:paraId="61487DF8" w14:textId="77777777" w:rsidR="00C3279B" w:rsidRPr="007C7DBC" w:rsidRDefault="00C3279B" w:rsidP="001222C2">
            <w:pPr>
              <w:spacing w:after="120"/>
              <w:jc w:val="center"/>
              <w:rPr>
                <w:rFonts w:eastAsiaTheme="minorHAnsi"/>
                <w:sz w:val="20"/>
                <w:szCs w:val="20"/>
                <w:lang w:val="lv-LV" w:eastAsia="en-US"/>
              </w:rPr>
            </w:pPr>
            <w:r w:rsidRPr="007C7DBC">
              <w:rPr>
                <w:rFonts w:eastAsiaTheme="minorHAnsi"/>
                <w:sz w:val="20"/>
                <w:szCs w:val="20"/>
                <w:lang w:val="lv-LV" w:eastAsia="en-US"/>
              </w:rPr>
              <w:t>0 (neizpildās); 1 (izpildās)</w:t>
            </w:r>
          </w:p>
          <w:p w14:paraId="351581B0" w14:textId="77777777" w:rsidR="00C3279B" w:rsidRPr="007C7DBC" w:rsidRDefault="00C3279B" w:rsidP="001222C2">
            <w:pPr>
              <w:spacing w:after="120"/>
              <w:jc w:val="center"/>
              <w:rPr>
                <w:sz w:val="20"/>
                <w:szCs w:val="20"/>
                <w:lang w:val="lv-LV" w:eastAsia="lv-LV"/>
              </w:rPr>
            </w:pPr>
            <w:r w:rsidRPr="007C7DBC">
              <w:rPr>
                <w:sz w:val="20"/>
                <w:szCs w:val="20"/>
                <w:lang w:val="lv-LV" w:eastAsia="lv-LV"/>
              </w:rPr>
              <w:t>Kritērijs ir izslēdzošs</w:t>
            </w:r>
          </w:p>
          <w:p w14:paraId="151D1AAD" w14:textId="77777777" w:rsidR="00C3279B" w:rsidRPr="007C7DBC" w:rsidRDefault="00C3279B" w:rsidP="001222C2">
            <w:pPr>
              <w:spacing w:after="120"/>
              <w:jc w:val="center"/>
              <w:rPr>
                <w:rFonts w:eastAsiaTheme="minorHAnsi"/>
                <w:sz w:val="20"/>
                <w:szCs w:val="20"/>
                <w:lang w:val="lv-LV" w:eastAsia="en-US"/>
              </w:rPr>
            </w:pPr>
            <w:r w:rsidRPr="007C7DBC">
              <w:rPr>
                <w:rFonts w:eastAsiaTheme="minorHAnsi"/>
                <w:b/>
                <w:bCs/>
                <w:sz w:val="20"/>
                <w:szCs w:val="20"/>
                <w:lang w:val="lv-LV" w:eastAsia="en-US"/>
              </w:rPr>
              <w:t>Min. punktu skaits – 1</w:t>
            </w:r>
          </w:p>
        </w:tc>
      </w:tr>
    </w:tbl>
    <w:p w14:paraId="02FCFD4A" w14:textId="77777777" w:rsidR="00C3279B" w:rsidRDefault="00C3279B" w:rsidP="00B053F6">
      <w:pPr>
        <w:spacing w:after="120"/>
        <w:rPr>
          <w:rFonts w:eastAsiaTheme="minorHAnsi"/>
          <w:lang w:eastAsia="en-US"/>
        </w:rPr>
      </w:pPr>
    </w:p>
    <w:tbl>
      <w:tblPr>
        <w:tblStyle w:val="TableGrid"/>
        <w:tblW w:w="5000" w:type="pct"/>
        <w:tblLook w:val="04A0" w:firstRow="1" w:lastRow="0" w:firstColumn="1" w:lastColumn="0" w:noHBand="0" w:noVBand="1"/>
      </w:tblPr>
      <w:tblGrid>
        <w:gridCol w:w="1015"/>
        <w:gridCol w:w="5954"/>
        <w:gridCol w:w="2375"/>
      </w:tblGrid>
      <w:tr w:rsidR="00C3279B" w:rsidRPr="007C7DBC" w14:paraId="6C16A038" w14:textId="77777777" w:rsidTr="001222C2">
        <w:trPr>
          <w:cantSplit/>
        </w:trPr>
        <w:tc>
          <w:tcPr>
            <w:tcW w:w="543" w:type="pct"/>
            <w:vAlign w:val="center"/>
          </w:tcPr>
          <w:p w14:paraId="492BA9A3" w14:textId="0EBFD656" w:rsidR="00C3279B" w:rsidRPr="007C7DBC" w:rsidRDefault="00C3279B" w:rsidP="001222C2">
            <w:pPr>
              <w:spacing w:after="120"/>
              <w:jc w:val="center"/>
              <w:rPr>
                <w:rFonts w:eastAsiaTheme="minorHAnsi"/>
                <w:b/>
                <w:bCs/>
                <w:sz w:val="22"/>
                <w:szCs w:val="22"/>
                <w:lang w:val="lv-LV" w:eastAsia="en-US"/>
              </w:rPr>
            </w:pPr>
            <w:r w:rsidRPr="007C7DBC">
              <w:rPr>
                <w:rFonts w:eastAsiaTheme="minorHAnsi"/>
                <w:b/>
                <w:bCs/>
                <w:sz w:val="22"/>
                <w:szCs w:val="22"/>
                <w:lang w:val="lv-LV" w:eastAsia="en-US"/>
              </w:rPr>
              <w:t>1</w:t>
            </w:r>
            <w:r>
              <w:rPr>
                <w:rFonts w:eastAsiaTheme="minorHAnsi"/>
                <w:b/>
                <w:bCs/>
                <w:sz w:val="22"/>
                <w:szCs w:val="22"/>
                <w:lang w:val="lv-LV" w:eastAsia="en-US"/>
              </w:rPr>
              <w:t>5</w:t>
            </w:r>
            <w:r w:rsidRPr="007C7DBC">
              <w:rPr>
                <w:rFonts w:eastAsiaTheme="minorHAnsi"/>
                <w:b/>
                <w:bCs/>
                <w:sz w:val="22"/>
                <w:szCs w:val="22"/>
                <w:lang w:val="lv-LV" w:eastAsia="en-US"/>
              </w:rPr>
              <w:t>.</w:t>
            </w:r>
          </w:p>
        </w:tc>
        <w:tc>
          <w:tcPr>
            <w:tcW w:w="3186" w:type="pct"/>
            <w:vAlign w:val="center"/>
          </w:tcPr>
          <w:p w14:paraId="3F787AD5" w14:textId="79B6CF76" w:rsidR="00C3279B" w:rsidRPr="00892856" w:rsidRDefault="00C3279B" w:rsidP="00892856">
            <w:pPr>
              <w:rPr>
                <w:b/>
                <w:bCs/>
                <w:sz w:val="22"/>
                <w:szCs w:val="22"/>
                <w:lang w:val="lv-LV" w:eastAsia="lv-LV"/>
              </w:rPr>
            </w:pPr>
            <w:r w:rsidRPr="00892856">
              <w:rPr>
                <w:b/>
                <w:bCs/>
                <w:sz w:val="22"/>
                <w:szCs w:val="22"/>
                <w:lang w:val="lv-LV" w:eastAsia="lv-LV"/>
              </w:rPr>
              <w:t xml:space="preserve">Pētniecības projekta </w:t>
            </w:r>
            <w:r w:rsidR="00892856" w:rsidRPr="00892856">
              <w:rPr>
                <w:b/>
                <w:bCs/>
                <w:sz w:val="22"/>
                <w:szCs w:val="22"/>
                <w:lang w:val="lv-LV" w:eastAsia="lv-LV"/>
              </w:rPr>
              <w:t>rezultatīvie rādītāji</w:t>
            </w:r>
          </w:p>
          <w:p w14:paraId="78C77E19" w14:textId="77777777" w:rsidR="00892856" w:rsidRPr="00892856" w:rsidRDefault="00892856" w:rsidP="00892856">
            <w:pPr>
              <w:rPr>
                <w:sz w:val="22"/>
                <w:szCs w:val="22"/>
                <w:lang w:val="lv-LV" w:eastAsia="lv-LV"/>
              </w:rPr>
            </w:pPr>
          </w:p>
          <w:p w14:paraId="3B2BC162" w14:textId="61915CE8" w:rsidR="00CF3052" w:rsidRPr="00892856" w:rsidRDefault="00892856" w:rsidP="00CF3052">
            <w:pPr>
              <w:rPr>
                <w:sz w:val="22"/>
                <w:szCs w:val="22"/>
                <w:lang w:val="lv-LV" w:eastAsia="lv-LV"/>
              </w:rPr>
            </w:pPr>
            <w:r w:rsidRPr="00892856">
              <w:rPr>
                <w:sz w:val="22"/>
                <w:szCs w:val="22"/>
                <w:lang w:val="lv-LV" w:eastAsia="lv-LV"/>
              </w:rPr>
              <w:t>Pētniecības projekt</w:t>
            </w:r>
            <w:r w:rsidR="00CF3052">
              <w:rPr>
                <w:sz w:val="22"/>
                <w:szCs w:val="22"/>
                <w:lang w:val="lv-LV" w:eastAsia="lv-LV"/>
              </w:rPr>
              <w:t>ā</w:t>
            </w:r>
            <w:r w:rsidRPr="00892856">
              <w:rPr>
                <w:sz w:val="22"/>
                <w:szCs w:val="22"/>
                <w:lang w:val="lv-LV" w:eastAsia="lv-LV"/>
              </w:rPr>
              <w:t xml:space="preserve"> pieprasītā </w:t>
            </w:r>
            <w:r w:rsidR="00CF3052">
              <w:rPr>
                <w:sz w:val="22"/>
                <w:szCs w:val="22"/>
                <w:lang w:val="lv-LV" w:eastAsia="lv-LV"/>
              </w:rPr>
              <w:t>publiskā finansējuma</w:t>
            </w:r>
            <w:r w:rsidRPr="00892856">
              <w:rPr>
                <w:sz w:val="22"/>
                <w:szCs w:val="22"/>
                <w:lang w:val="lv-LV" w:eastAsia="lv-LV"/>
              </w:rPr>
              <w:t xml:space="preserve"> summa </w:t>
            </w:r>
            <w:r w:rsidR="00CF3052">
              <w:rPr>
                <w:sz w:val="22"/>
                <w:szCs w:val="22"/>
                <w:lang w:val="lv-LV" w:eastAsia="lv-LV"/>
              </w:rPr>
              <w:t xml:space="preserve">vienas jaunas tehnoloģijas </w:t>
            </w:r>
            <w:r w:rsidR="00200BBA">
              <w:rPr>
                <w:sz w:val="22"/>
                <w:szCs w:val="22"/>
                <w:lang w:val="lv-LV" w:eastAsia="lv-LV"/>
              </w:rPr>
              <w:t>vai</w:t>
            </w:r>
            <w:r w:rsidR="00CF3052">
              <w:rPr>
                <w:sz w:val="22"/>
                <w:szCs w:val="22"/>
                <w:lang w:val="lv-LV" w:eastAsia="lv-LV"/>
              </w:rPr>
              <w:t xml:space="preserve"> viena jauna produkta izstrādei </w:t>
            </w:r>
            <w:r w:rsidRPr="00892856">
              <w:rPr>
                <w:sz w:val="22"/>
                <w:szCs w:val="22"/>
                <w:lang w:val="lv-LV" w:eastAsia="lv-LV"/>
              </w:rPr>
              <w:t xml:space="preserve">nav </w:t>
            </w:r>
          </w:p>
          <w:p w14:paraId="48F773F8" w14:textId="77777777" w:rsidR="00892856" w:rsidRDefault="00892856" w:rsidP="00CF3052">
            <w:pPr>
              <w:rPr>
                <w:sz w:val="22"/>
                <w:szCs w:val="22"/>
                <w:lang w:val="lv-LV" w:eastAsia="lv-LV"/>
              </w:rPr>
            </w:pPr>
            <w:r w:rsidRPr="00892856">
              <w:rPr>
                <w:sz w:val="22"/>
                <w:szCs w:val="22"/>
                <w:lang w:val="lv-LV" w:eastAsia="lv-LV"/>
              </w:rPr>
              <w:t xml:space="preserve">lielāka par </w:t>
            </w:r>
            <w:r w:rsidR="00CF3052">
              <w:rPr>
                <w:sz w:val="22"/>
                <w:szCs w:val="22"/>
                <w:lang w:val="lv-LV" w:eastAsia="lv-LV"/>
              </w:rPr>
              <w:t>EUR </w:t>
            </w:r>
            <w:r w:rsidRPr="00892856">
              <w:rPr>
                <w:sz w:val="22"/>
                <w:szCs w:val="22"/>
                <w:lang w:val="lv-LV" w:eastAsia="lv-LV"/>
              </w:rPr>
              <w:t>200</w:t>
            </w:r>
            <w:r w:rsidR="00980C2E">
              <w:rPr>
                <w:sz w:val="22"/>
                <w:szCs w:val="22"/>
                <w:lang w:val="lv-LV" w:eastAsia="lv-LV"/>
              </w:rPr>
              <w:t> </w:t>
            </w:r>
            <w:r w:rsidRPr="00892856">
              <w:rPr>
                <w:sz w:val="22"/>
                <w:szCs w:val="22"/>
                <w:lang w:val="lv-LV" w:eastAsia="lv-LV"/>
              </w:rPr>
              <w:t>000</w:t>
            </w:r>
            <w:r w:rsidR="00CF3052">
              <w:rPr>
                <w:sz w:val="22"/>
                <w:szCs w:val="22"/>
                <w:lang w:val="lv-LV" w:eastAsia="lv-LV"/>
              </w:rPr>
              <w:t>.</w:t>
            </w:r>
          </w:p>
          <w:p w14:paraId="2B179CD8" w14:textId="528722B3" w:rsidR="00980C2E" w:rsidRPr="00892856" w:rsidRDefault="00980C2E" w:rsidP="00CF3052">
            <w:pPr>
              <w:rPr>
                <w:sz w:val="22"/>
                <w:szCs w:val="22"/>
                <w:lang w:val="lv-LV" w:eastAsia="lv-LV"/>
              </w:rPr>
            </w:pPr>
          </w:p>
        </w:tc>
        <w:tc>
          <w:tcPr>
            <w:tcW w:w="1271" w:type="pct"/>
            <w:vAlign w:val="center"/>
          </w:tcPr>
          <w:p w14:paraId="43E8E103" w14:textId="77777777" w:rsidR="00C3279B" w:rsidRPr="007C7DBC" w:rsidRDefault="00C3279B" w:rsidP="001222C2">
            <w:pPr>
              <w:spacing w:after="120"/>
              <w:jc w:val="center"/>
              <w:rPr>
                <w:rFonts w:eastAsiaTheme="minorHAnsi"/>
                <w:sz w:val="20"/>
                <w:szCs w:val="20"/>
                <w:lang w:val="lv-LV" w:eastAsia="en-US"/>
              </w:rPr>
            </w:pPr>
            <w:r w:rsidRPr="007C7DBC">
              <w:rPr>
                <w:rFonts w:eastAsiaTheme="minorHAnsi"/>
                <w:sz w:val="20"/>
                <w:szCs w:val="20"/>
                <w:lang w:val="lv-LV" w:eastAsia="en-US"/>
              </w:rPr>
              <w:t>0 (neizpildās); 1 (izpildās)</w:t>
            </w:r>
          </w:p>
          <w:p w14:paraId="580D020F" w14:textId="77777777" w:rsidR="00C3279B" w:rsidRPr="007C7DBC" w:rsidRDefault="00C3279B" w:rsidP="001222C2">
            <w:pPr>
              <w:spacing w:after="120"/>
              <w:jc w:val="center"/>
              <w:rPr>
                <w:sz w:val="20"/>
                <w:szCs w:val="20"/>
                <w:lang w:val="lv-LV" w:eastAsia="lv-LV"/>
              </w:rPr>
            </w:pPr>
            <w:r w:rsidRPr="007C7DBC">
              <w:rPr>
                <w:sz w:val="20"/>
                <w:szCs w:val="20"/>
                <w:lang w:val="lv-LV" w:eastAsia="lv-LV"/>
              </w:rPr>
              <w:t>Kritērijs ir izslēdzošs</w:t>
            </w:r>
          </w:p>
          <w:p w14:paraId="0614EEB7" w14:textId="77777777" w:rsidR="00C3279B" w:rsidRPr="007C7DBC" w:rsidRDefault="00C3279B" w:rsidP="001222C2">
            <w:pPr>
              <w:spacing w:after="120"/>
              <w:jc w:val="center"/>
              <w:rPr>
                <w:rFonts w:eastAsiaTheme="minorHAnsi"/>
                <w:sz w:val="20"/>
                <w:szCs w:val="20"/>
                <w:lang w:val="lv-LV" w:eastAsia="en-US"/>
              </w:rPr>
            </w:pPr>
            <w:r w:rsidRPr="007C7DBC">
              <w:rPr>
                <w:rFonts w:eastAsiaTheme="minorHAnsi"/>
                <w:b/>
                <w:bCs/>
                <w:sz w:val="20"/>
                <w:szCs w:val="20"/>
                <w:lang w:val="lv-LV" w:eastAsia="en-US"/>
              </w:rPr>
              <w:t>Min. punktu skaits – 1</w:t>
            </w:r>
          </w:p>
        </w:tc>
      </w:tr>
    </w:tbl>
    <w:p w14:paraId="19C5827D" w14:textId="77777777" w:rsidR="00C3279B" w:rsidRPr="00C3279B" w:rsidRDefault="00C3279B" w:rsidP="00B053F6">
      <w:pPr>
        <w:spacing w:after="120"/>
        <w:rPr>
          <w:rFonts w:eastAsiaTheme="minorHAnsi"/>
          <w:lang w:eastAsia="en-US"/>
        </w:rPr>
      </w:pPr>
    </w:p>
    <w:p w14:paraId="067FC4DA" w14:textId="08DEEDE9" w:rsidR="00221F0B" w:rsidRPr="000C33BC" w:rsidRDefault="00221F0B" w:rsidP="00221F0B">
      <w:pPr>
        <w:spacing w:after="120"/>
        <w:ind w:firstLine="720"/>
        <w:rPr>
          <w:rFonts w:eastAsiaTheme="minorHAnsi"/>
          <w:b/>
          <w:bCs/>
          <w:lang w:val="lv-LV" w:eastAsia="en-US"/>
        </w:rPr>
      </w:pPr>
      <w:r w:rsidRPr="00534D1E">
        <w:rPr>
          <w:rFonts w:eastAsiaTheme="minorHAnsi"/>
          <w:b/>
          <w:bCs/>
          <w:lang w:val="lv-LV" w:eastAsia="en-US"/>
        </w:rPr>
        <w:t xml:space="preserve">Minimālais punktu skaits izslēdzošajos kritērijos – </w:t>
      </w:r>
      <w:r w:rsidR="00534D1E" w:rsidRPr="00534D1E">
        <w:rPr>
          <w:rFonts w:eastAsiaTheme="minorHAnsi"/>
          <w:b/>
          <w:bCs/>
          <w:lang w:val="lv-LV" w:eastAsia="en-US"/>
        </w:rPr>
        <w:t>1</w:t>
      </w:r>
      <w:r w:rsidR="00892856">
        <w:rPr>
          <w:rFonts w:eastAsiaTheme="minorHAnsi"/>
          <w:b/>
          <w:bCs/>
          <w:lang w:val="lv-LV" w:eastAsia="en-US"/>
        </w:rPr>
        <w:t>4</w:t>
      </w:r>
      <w:r w:rsidRPr="00534D1E">
        <w:rPr>
          <w:rFonts w:eastAsiaTheme="minorHAnsi"/>
          <w:b/>
          <w:bCs/>
          <w:lang w:val="lv-LV" w:eastAsia="en-US"/>
        </w:rPr>
        <w:t>.</w:t>
      </w:r>
    </w:p>
    <w:p w14:paraId="28DD8C80" w14:textId="37FB2490" w:rsidR="00221F0B" w:rsidRPr="007C7DBC" w:rsidRDefault="00221F0B" w:rsidP="00221F0B">
      <w:pPr>
        <w:spacing w:after="120"/>
        <w:ind w:firstLine="720"/>
        <w:rPr>
          <w:rFonts w:eastAsiaTheme="minorHAnsi"/>
          <w:lang w:val="lv-LV" w:eastAsia="en-US"/>
        </w:rPr>
      </w:pPr>
      <w:r w:rsidRPr="00221F0B">
        <w:rPr>
          <w:rFonts w:eastAsiaTheme="minorHAnsi"/>
          <w:lang w:val="lv-LV" w:eastAsia="en-US"/>
        </w:rPr>
        <w:t>Ja minimālais punktu skaits netiek sasniegts, tad pētniecības projektu noraida, sniedzot rakstisku paskaidrojumu par konkrētu kritēriju neizpildi</w:t>
      </w:r>
      <w:r>
        <w:rPr>
          <w:rFonts w:eastAsiaTheme="minorHAnsi"/>
          <w:lang w:val="lv-LV" w:eastAsia="en-US"/>
        </w:rPr>
        <w:t>.</w:t>
      </w:r>
    </w:p>
    <w:p w14:paraId="4DC22145" w14:textId="1BF1A82F" w:rsidR="000C33BC" w:rsidRDefault="000C33BC">
      <w:pPr>
        <w:rPr>
          <w:rFonts w:eastAsiaTheme="minorHAnsi"/>
          <w:lang w:val="lv-LV" w:eastAsia="en-US"/>
        </w:rPr>
      </w:pPr>
      <w:r>
        <w:rPr>
          <w:rFonts w:eastAsiaTheme="minorHAnsi"/>
          <w:lang w:val="lv-LV" w:eastAsia="en-US"/>
        </w:rPr>
        <w:br w:type="page"/>
      </w:r>
    </w:p>
    <w:p w14:paraId="12E014CD" w14:textId="4BF80FE8" w:rsidR="009833C8" w:rsidRPr="007C7DBC" w:rsidRDefault="00156D55" w:rsidP="009833C8">
      <w:pPr>
        <w:pStyle w:val="Heading1"/>
        <w:spacing w:before="0" w:after="120"/>
        <w:rPr>
          <w:rFonts w:eastAsiaTheme="minorHAnsi"/>
          <w:lang w:eastAsia="en-US"/>
        </w:rPr>
      </w:pPr>
      <w:bookmarkStart w:id="5" w:name="_Toc162886882"/>
      <w:r w:rsidRPr="007C7DBC">
        <w:rPr>
          <w:rFonts w:eastAsiaTheme="minorHAnsi"/>
          <w:lang w:eastAsia="en-US"/>
        </w:rPr>
        <w:lastRenderedPageBreak/>
        <w:t>3.</w:t>
      </w:r>
      <w:r w:rsidR="001F5D35" w:rsidRPr="007C7DBC">
        <w:rPr>
          <w:rFonts w:eastAsiaTheme="minorHAnsi"/>
          <w:lang w:eastAsia="en-US"/>
        </w:rPr>
        <w:t xml:space="preserve"> </w:t>
      </w:r>
      <w:r w:rsidR="009833C8" w:rsidRPr="007C7DBC">
        <w:rPr>
          <w:rFonts w:eastAsiaTheme="minorHAnsi"/>
          <w:lang w:eastAsia="en-US"/>
        </w:rPr>
        <w:t>Vērtēšanas principi</w:t>
      </w:r>
      <w:bookmarkEnd w:id="5"/>
    </w:p>
    <w:p w14:paraId="6FE081CA" w14:textId="6D1E24D0" w:rsidR="009833C8" w:rsidRPr="007C7DBC" w:rsidRDefault="00F2528D" w:rsidP="00F2528D">
      <w:pPr>
        <w:spacing w:after="120"/>
        <w:ind w:firstLine="720"/>
        <w:rPr>
          <w:rFonts w:eastAsiaTheme="minorHAnsi"/>
          <w:lang w:val="lv-LV" w:eastAsia="en-US"/>
        </w:rPr>
      </w:pPr>
      <w:r w:rsidRPr="007C7DBC">
        <w:rPr>
          <w:rFonts w:eastAsiaTheme="minorHAnsi"/>
          <w:lang w:val="lv-LV" w:eastAsia="en-US"/>
        </w:rPr>
        <w:t xml:space="preserve">Pētniecības projektu </w:t>
      </w:r>
      <w:r w:rsidR="00D72DE9">
        <w:rPr>
          <w:rFonts w:eastAsiaTheme="minorHAnsi"/>
          <w:lang w:val="lv-LV" w:eastAsia="en-US"/>
        </w:rPr>
        <w:t>vērtēšanas komisija</w:t>
      </w:r>
      <w:r w:rsidRPr="007C7DBC">
        <w:rPr>
          <w:rFonts w:eastAsiaTheme="minorHAnsi"/>
          <w:lang w:val="lv-LV" w:eastAsia="en-US"/>
        </w:rPr>
        <w:t xml:space="preserve"> </w:t>
      </w:r>
      <w:r w:rsidR="009F0CFD" w:rsidRPr="007C7DBC">
        <w:rPr>
          <w:rFonts w:eastAsiaTheme="minorHAnsi"/>
          <w:lang w:val="lv-LV" w:eastAsia="en-US"/>
        </w:rPr>
        <w:t>izvērtē</w:t>
      </w:r>
      <w:r w:rsidRPr="007C7DBC">
        <w:rPr>
          <w:rFonts w:eastAsiaTheme="minorHAnsi"/>
          <w:lang w:val="lv-LV" w:eastAsia="en-US"/>
        </w:rPr>
        <w:t xml:space="preserve"> pētniecības projektu pieteikumus saskaņā ar pētniecības projektu atlases kritērijiem, ievērojot Ekonomikas ministrijas izstrādāto pētniecības projektu kritēriju piemērošanas metodiku.</w:t>
      </w:r>
    </w:p>
    <w:p w14:paraId="31B90022" w14:textId="667DBF16" w:rsidR="009F0CFD" w:rsidRPr="007C7DBC" w:rsidRDefault="009F0CFD" w:rsidP="00F2528D">
      <w:pPr>
        <w:spacing w:after="120"/>
        <w:ind w:firstLine="720"/>
        <w:rPr>
          <w:rFonts w:eastAsiaTheme="minorHAnsi"/>
          <w:lang w:val="lv-LV" w:eastAsia="en-US"/>
        </w:rPr>
      </w:pPr>
      <w:r w:rsidRPr="007C7DBC">
        <w:rPr>
          <w:rFonts w:eastAsiaTheme="minorHAnsi"/>
          <w:lang w:val="lv-LV" w:eastAsia="en-US"/>
        </w:rPr>
        <w:t xml:space="preserve">Pētniecības projektu </w:t>
      </w:r>
      <w:r w:rsidR="00D72DE9">
        <w:rPr>
          <w:rFonts w:eastAsiaTheme="minorHAnsi"/>
          <w:lang w:val="lv-LV" w:eastAsia="en-US"/>
        </w:rPr>
        <w:t>vērtēšanas komisija</w:t>
      </w:r>
      <w:r w:rsidRPr="007C7DBC">
        <w:rPr>
          <w:rFonts w:eastAsiaTheme="minorHAnsi"/>
          <w:lang w:val="lv-LV" w:eastAsia="en-US"/>
        </w:rPr>
        <w:t>s loceklis aizpilda individuālo vērtējuma veidlapu par pētniecības projektu atbilstību noteiktajiem kritērijiem, pirms vērtējuma parakstot apliecinājumu par interešu konflikta neesību. Vērtējums jāsniedz visiem</w:t>
      </w:r>
      <w:r w:rsidR="00F1628A" w:rsidRPr="007C7DBC">
        <w:rPr>
          <w:rFonts w:eastAsiaTheme="minorHAnsi"/>
          <w:lang w:val="lv-LV" w:eastAsia="en-US"/>
        </w:rPr>
        <w:t xml:space="preserve"> </w:t>
      </w:r>
      <w:r w:rsidR="00D72DE9">
        <w:rPr>
          <w:rFonts w:eastAsiaTheme="minorHAnsi"/>
          <w:lang w:val="lv-LV" w:eastAsia="en-US"/>
        </w:rPr>
        <w:t>komisija</w:t>
      </w:r>
      <w:r w:rsidR="00F1628A" w:rsidRPr="007C7DBC">
        <w:rPr>
          <w:rFonts w:eastAsiaTheme="minorHAnsi"/>
          <w:lang w:val="lv-LV" w:eastAsia="en-US"/>
        </w:rPr>
        <w:t>s locekļiem</w:t>
      </w:r>
      <w:r w:rsidRPr="007C7DBC">
        <w:rPr>
          <w:rFonts w:eastAsiaTheme="minorHAnsi"/>
          <w:lang w:val="lv-LV" w:eastAsia="en-US"/>
        </w:rPr>
        <w:t xml:space="preserve">, kuri ar balsstiesībām piedalās pētniecības projektu </w:t>
      </w:r>
      <w:r w:rsidR="00D72DE9">
        <w:rPr>
          <w:rFonts w:eastAsiaTheme="minorHAnsi"/>
          <w:lang w:val="lv-LV" w:eastAsia="en-US"/>
        </w:rPr>
        <w:t>vērtēšanas komisijā</w:t>
      </w:r>
      <w:r w:rsidR="00F1628A" w:rsidRPr="007C7DBC">
        <w:rPr>
          <w:rFonts w:eastAsiaTheme="minorHAnsi"/>
          <w:lang w:val="lv-LV" w:eastAsia="en-US"/>
        </w:rPr>
        <w:t xml:space="preserve">, izņemot Ekonomikas ministrijas deleģēto pārstāvi </w:t>
      </w:r>
      <w:r w:rsidR="00D72DE9">
        <w:rPr>
          <w:rFonts w:eastAsiaTheme="minorHAnsi"/>
          <w:lang w:val="lv-LV" w:eastAsia="en-US"/>
        </w:rPr>
        <w:t>komisijā</w:t>
      </w:r>
      <w:r w:rsidR="00F1628A" w:rsidRPr="007C7DBC">
        <w:rPr>
          <w:rFonts w:eastAsiaTheme="minorHAnsi"/>
          <w:lang w:val="lv-LV" w:eastAsia="en-US"/>
        </w:rPr>
        <w:t xml:space="preserve">, kura pienākumus nosaka </w:t>
      </w:r>
      <w:r w:rsidR="00E414B2">
        <w:rPr>
          <w:rFonts w:eastAsiaTheme="minorHAnsi"/>
          <w:lang w:val="lv-LV" w:eastAsia="en-US"/>
        </w:rPr>
        <w:t>MKN33</w:t>
      </w:r>
      <w:r w:rsidR="00F1628A" w:rsidRPr="007C7DBC">
        <w:rPr>
          <w:rFonts w:eastAsiaTheme="minorHAnsi"/>
          <w:lang w:val="lv-LV" w:eastAsia="en-US"/>
        </w:rPr>
        <w:t xml:space="preserve"> </w:t>
      </w:r>
      <w:r w:rsidR="004E164B">
        <w:rPr>
          <w:rFonts w:eastAsiaTheme="minorHAnsi"/>
          <w:lang w:val="lv-LV" w:eastAsia="en-US"/>
        </w:rPr>
        <w:t>73</w:t>
      </w:r>
      <w:r w:rsidR="00F1628A" w:rsidRPr="007C7DBC">
        <w:rPr>
          <w:rFonts w:eastAsiaTheme="minorHAnsi"/>
          <w:lang w:val="lv-LV" w:eastAsia="en-US"/>
        </w:rPr>
        <w:t>. punkts</w:t>
      </w:r>
      <w:r w:rsidRPr="007C7DBC">
        <w:rPr>
          <w:rFonts w:eastAsiaTheme="minorHAnsi"/>
          <w:lang w:val="lv-LV" w:eastAsia="en-US"/>
        </w:rPr>
        <w:t>.</w:t>
      </w:r>
    </w:p>
    <w:p w14:paraId="3FD40E37" w14:textId="4D8C695E" w:rsidR="001509FD" w:rsidRPr="007C7DBC" w:rsidRDefault="001509FD" w:rsidP="00F2528D">
      <w:pPr>
        <w:spacing w:after="120"/>
        <w:ind w:firstLine="720"/>
        <w:rPr>
          <w:rFonts w:eastAsiaTheme="minorHAnsi"/>
          <w:lang w:val="lv-LV" w:eastAsia="en-US"/>
        </w:rPr>
      </w:pPr>
      <w:r w:rsidRPr="007C7DBC">
        <w:rPr>
          <w:rFonts w:eastAsiaTheme="minorHAnsi"/>
          <w:lang w:val="lv-LV" w:eastAsia="en-US"/>
        </w:rPr>
        <w:t xml:space="preserve">Pētniecības projektu pieteikumi tiek vērtēti, katram atlases kritērijam aprēķinot vidējo punktu skaitu no balsojušo </w:t>
      </w:r>
      <w:r w:rsidR="00D72DE9">
        <w:rPr>
          <w:rFonts w:eastAsiaTheme="minorHAnsi"/>
          <w:lang w:val="lv-LV" w:eastAsia="en-US"/>
        </w:rPr>
        <w:t>komisija</w:t>
      </w:r>
      <w:r w:rsidRPr="007C7DBC">
        <w:rPr>
          <w:rFonts w:eastAsiaTheme="minorHAnsi"/>
          <w:lang w:val="lv-LV" w:eastAsia="en-US"/>
        </w:rPr>
        <w:t>s locekļu individuālajiem vērtējumiem un tādējādi iegūstot vidējo svērto punktu kopskaitu (turpmāk – punktu kopskaits)</w:t>
      </w:r>
    </w:p>
    <w:p w14:paraId="3EAFC3F7" w14:textId="77777777" w:rsidR="00BF0886" w:rsidRPr="007C7DBC" w:rsidRDefault="00BF0886" w:rsidP="00F2528D">
      <w:pPr>
        <w:spacing w:after="120"/>
        <w:ind w:firstLine="720"/>
        <w:rPr>
          <w:rFonts w:eastAsiaTheme="minorHAnsi"/>
          <w:lang w:val="lv-LV" w:eastAsia="en-US"/>
        </w:rPr>
      </w:pPr>
      <w:r w:rsidRPr="007C7DBC">
        <w:rPr>
          <w:rFonts w:eastAsiaTheme="minorHAnsi"/>
          <w:lang w:val="lv-LV" w:eastAsia="en-US"/>
        </w:rPr>
        <w:t>Pētniecības projektu pieteikumi var tikt:</w:t>
      </w:r>
    </w:p>
    <w:p w14:paraId="4F734453" w14:textId="50805E61" w:rsidR="00BF0886" w:rsidRPr="007C7DBC" w:rsidRDefault="00BF0886" w:rsidP="00BF0886">
      <w:pPr>
        <w:pStyle w:val="ListParagraph"/>
        <w:numPr>
          <w:ilvl w:val="0"/>
          <w:numId w:val="13"/>
        </w:numPr>
        <w:spacing w:after="120"/>
        <w:rPr>
          <w:rFonts w:eastAsiaTheme="minorHAnsi"/>
          <w:lang w:eastAsia="en-US"/>
        </w:rPr>
      </w:pPr>
      <w:r w:rsidRPr="007C7DBC">
        <w:rPr>
          <w:rFonts w:eastAsiaTheme="minorHAnsi"/>
          <w:b/>
          <w:bCs/>
          <w:lang w:eastAsia="en-US"/>
        </w:rPr>
        <w:t>noraidīti</w:t>
      </w:r>
      <w:r w:rsidRPr="007C7DBC">
        <w:rPr>
          <w:rFonts w:eastAsiaTheme="minorHAnsi"/>
          <w:lang w:eastAsia="en-US"/>
        </w:rPr>
        <w:t>,</w:t>
      </w:r>
    </w:p>
    <w:p w14:paraId="034E770B" w14:textId="4317A23A" w:rsidR="00BF0886" w:rsidRPr="007C7DBC" w:rsidRDefault="00BF0886" w:rsidP="00BF0886">
      <w:pPr>
        <w:pStyle w:val="ListParagraph"/>
        <w:numPr>
          <w:ilvl w:val="1"/>
          <w:numId w:val="13"/>
        </w:numPr>
        <w:spacing w:after="120"/>
        <w:rPr>
          <w:rFonts w:eastAsiaTheme="minorHAnsi"/>
          <w:lang w:eastAsia="en-US"/>
        </w:rPr>
      </w:pPr>
      <w:r w:rsidRPr="007C7DBC">
        <w:rPr>
          <w:rFonts w:eastAsiaTheme="minorHAnsi"/>
          <w:lang w:eastAsia="en-US"/>
        </w:rPr>
        <w:t xml:space="preserve">ja pētniecības projekts saņem 0 punktus </w:t>
      </w:r>
      <w:r w:rsidR="001509FD" w:rsidRPr="007C7DBC">
        <w:rPr>
          <w:rFonts w:eastAsiaTheme="minorHAnsi"/>
          <w:lang w:eastAsia="en-US"/>
        </w:rPr>
        <w:t xml:space="preserve">(punktu kopskaits &lt;1) </w:t>
      </w:r>
      <w:r w:rsidRPr="007C7DBC">
        <w:rPr>
          <w:rFonts w:eastAsiaTheme="minorHAnsi"/>
          <w:lang w:eastAsia="en-US"/>
        </w:rPr>
        <w:t>vismaz vienā no izslēdzošajiem kritērijiem, pētniecības projekts tālāk netiek vērtēts un tiek noraidīts;</w:t>
      </w:r>
    </w:p>
    <w:p w14:paraId="09B58205" w14:textId="22548563" w:rsidR="00BF0886" w:rsidRPr="007C7DBC" w:rsidRDefault="00BF0886" w:rsidP="00BF0886">
      <w:pPr>
        <w:pStyle w:val="ListParagraph"/>
        <w:numPr>
          <w:ilvl w:val="0"/>
          <w:numId w:val="13"/>
        </w:numPr>
        <w:spacing w:after="120"/>
        <w:rPr>
          <w:rFonts w:eastAsiaTheme="minorHAnsi"/>
          <w:lang w:eastAsia="en-US"/>
        </w:rPr>
      </w:pPr>
      <w:r w:rsidRPr="007C7DBC">
        <w:rPr>
          <w:rFonts w:eastAsiaTheme="minorHAnsi"/>
          <w:b/>
          <w:bCs/>
          <w:lang w:eastAsia="en-US"/>
        </w:rPr>
        <w:t>apstiprināti ar nosacījumiem</w:t>
      </w:r>
      <w:r w:rsidRPr="007C7DBC">
        <w:rPr>
          <w:rFonts w:eastAsiaTheme="minorHAnsi"/>
          <w:lang w:eastAsia="en-US"/>
        </w:rPr>
        <w:t>,</w:t>
      </w:r>
    </w:p>
    <w:p w14:paraId="2343626F" w14:textId="59B722DF" w:rsidR="00BF0886" w:rsidRPr="007C7DBC" w:rsidRDefault="00BF0886" w:rsidP="00BF0886">
      <w:pPr>
        <w:pStyle w:val="ListParagraph"/>
        <w:numPr>
          <w:ilvl w:val="1"/>
          <w:numId w:val="13"/>
        </w:numPr>
        <w:spacing w:after="120"/>
        <w:rPr>
          <w:rFonts w:eastAsiaTheme="minorHAnsi"/>
          <w:lang w:eastAsia="en-US"/>
        </w:rPr>
      </w:pPr>
      <w:r w:rsidRPr="007C7DBC">
        <w:rPr>
          <w:rFonts w:eastAsiaTheme="minorHAnsi"/>
          <w:lang w:eastAsia="en-US"/>
        </w:rPr>
        <w:t xml:space="preserve">ja pētniecības projektu </w:t>
      </w:r>
      <w:r w:rsidR="00D72DE9">
        <w:rPr>
          <w:rFonts w:eastAsiaTheme="minorHAnsi"/>
          <w:lang w:eastAsia="en-US"/>
        </w:rPr>
        <w:t>vērtēšanas komisija</w:t>
      </w:r>
      <w:r w:rsidRPr="007C7DBC">
        <w:rPr>
          <w:rFonts w:eastAsiaTheme="minorHAnsi"/>
          <w:lang w:eastAsia="en-US"/>
        </w:rPr>
        <w:t>s locekļi konstatē tehniskas neprecizitātes, kas neietekmē pētniecības projekta saturu pēc būtības</w:t>
      </w:r>
      <w:r w:rsidR="00FA1372" w:rsidRPr="007C7DBC">
        <w:rPr>
          <w:rFonts w:eastAsiaTheme="minorHAnsi"/>
          <w:lang w:eastAsia="en-US"/>
        </w:rPr>
        <w:t xml:space="preserve"> un nemaina piešķirto punktu vērtību jebkurā no atlases kritērijiem</w:t>
      </w:r>
      <w:r w:rsidR="00954E4C" w:rsidRPr="007C7DBC">
        <w:rPr>
          <w:rFonts w:eastAsiaTheme="minorHAnsi"/>
          <w:lang w:eastAsia="en-US"/>
        </w:rPr>
        <w:t xml:space="preserve"> (piemēram, aritmētiskas, pārrakstīšanās u.tml. kļūdas)</w:t>
      </w:r>
      <w:r w:rsidRPr="007C7DBC">
        <w:rPr>
          <w:rFonts w:eastAsiaTheme="minorHAnsi"/>
          <w:lang w:eastAsia="en-US"/>
        </w:rPr>
        <w:t xml:space="preserve">, pētniecības projekts tiek apstiprināts ar nosacījumiem veikt precizējumus </w:t>
      </w:r>
      <w:r w:rsidR="00FA1372" w:rsidRPr="007C7DBC">
        <w:rPr>
          <w:rFonts w:eastAsiaTheme="minorHAnsi"/>
          <w:lang w:eastAsia="en-US"/>
        </w:rPr>
        <w:t>trīs</w:t>
      </w:r>
      <w:r w:rsidRPr="007C7DBC">
        <w:rPr>
          <w:rFonts w:eastAsiaTheme="minorHAnsi"/>
          <w:lang w:eastAsia="en-US"/>
        </w:rPr>
        <w:t xml:space="preserve"> darba dienu laikā no lēmuma par pētniecības projekta apstiprināšanu ar nosacījumiem nosūtīšanas pētniecības projekta pieteicējam</w:t>
      </w:r>
      <w:r w:rsidR="00E93D83" w:rsidRPr="007C7DBC">
        <w:rPr>
          <w:rFonts w:eastAsiaTheme="minorHAnsi"/>
          <w:lang w:eastAsia="en-US"/>
        </w:rPr>
        <w:t xml:space="preserve">. Precizēto pētniecības projekta pieteikumu </w:t>
      </w:r>
      <w:r w:rsidR="00D72DE9">
        <w:rPr>
          <w:rFonts w:eastAsiaTheme="minorHAnsi"/>
          <w:lang w:eastAsia="en-US"/>
        </w:rPr>
        <w:t>komisija</w:t>
      </w:r>
      <w:r w:rsidR="00E93D83" w:rsidRPr="007C7DBC">
        <w:rPr>
          <w:rFonts w:eastAsiaTheme="minorHAnsi"/>
          <w:lang w:eastAsia="en-US"/>
        </w:rPr>
        <w:t xml:space="preserve"> atkārtoti apstiprina elektroniskā veidā</w:t>
      </w:r>
      <w:r w:rsidRPr="007C7DBC">
        <w:rPr>
          <w:rFonts w:eastAsiaTheme="minorHAnsi"/>
          <w:lang w:eastAsia="en-US"/>
        </w:rPr>
        <w:t>;</w:t>
      </w:r>
    </w:p>
    <w:p w14:paraId="21667399" w14:textId="4F809F2D" w:rsidR="001D5CF0" w:rsidRPr="007C7DBC" w:rsidRDefault="00BF0886" w:rsidP="00BF0886">
      <w:pPr>
        <w:pStyle w:val="ListParagraph"/>
        <w:numPr>
          <w:ilvl w:val="0"/>
          <w:numId w:val="13"/>
        </w:numPr>
        <w:spacing w:after="120"/>
        <w:rPr>
          <w:rFonts w:eastAsiaTheme="minorHAnsi"/>
          <w:lang w:eastAsia="en-US"/>
        </w:rPr>
      </w:pPr>
      <w:r w:rsidRPr="007C7DBC">
        <w:rPr>
          <w:rFonts w:eastAsiaTheme="minorHAnsi"/>
          <w:b/>
          <w:bCs/>
          <w:lang w:eastAsia="en-US"/>
        </w:rPr>
        <w:t>apstiprināti</w:t>
      </w:r>
      <w:r w:rsidR="001D5CF0" w:rsidRPr="007C7DBC">
        <w:rPr>
          <w:rFonts w:eastAsiaTheme="minorHAnsi"/>
          <w:b/>
          <w:bCs/>
          <w:lang w:eastAsia="en-US"/>
        </w:rPr>
        <w:t>,</w:t>
      </w:r>
    </w:p>
    <w:p w14:paraId="726D86DA" w14:textId="47D21285" w:rsidR="001D5CF0" w:rsidRPr="007C7DBC" w:rsidRDefault="001D5CF0" w:rsidP="001D5CF0">
      <w:pPr>
        <w:pStyle w:val="ListParagraph"/>
        <w:numPr>
          <w:ilvl w:val="1"/>
          <w:numId w:val="13"/>
        </w:numPr>
        <w:spacing w:after="120"/>
        <w:rPr>
          <w:rFonts w:eastAsiaTheme="minorHAnsi"/>
          <w:lang w:eastAsia="en-US"/>
        </w:rPr>
      </w:pPr>
      <w:r w:rsidRPr="007C7DBC">
        <w:rPr>
          <w:rFonts w:eastAsiaTheme="minorHAnsi"/>
          <w:lang w:eastAsia="en-US"/>
        </w:rPr>
        <w:t>ja pētniecības projekts tiek apstiprināts bez nosacījumiem.</w:t>
      </w:r>
    </w:p>
    <w:p w14:paraId="73559A33" w14:textId="210552BB" w:rsidR="00217B17" w:rsidRPr="007C7DBC" w:rsidRDefault="005921DB" w:rsidP="00F2528D">
      <w:pPr>
        <w:spacing w:after="120"/>
        <w:ind w:firstLine="720"/>
        <w:rPr>
          <w:rFonts w:eastAsiaTheme="minorHAnsi"/>
          <w:lang w:val="lv-LV" w:eastAsia="en-US"/>
        </w:rPr>
      </w:pPr>
      <w:r w:rsidRPr="007C7DBC">
        <w:rPr>
          <w:rFonts w:eastAsiaTheme="minorHAnsi"/>
          <w:lang w:val="lv-LV" w:eastAsia="en-US"/>
        </w:rPr>
        <w:t xml:space="preserve">Apstiprinātie ar nosacījumiem un apstiprinātie pētniecības projektu pieteikumi tiek </w:t>
      </w:r>
      <w:r w:rsidR="001168A6" w:rsidRPr="007C7DBC">
        <w:rPr>
          <w:rFonts w:eastAsiaTheme="minorHAnsi"/>
          <w:lang w:val="lv-LV" w:eastAsia="en-US"/>
        </w:rPr>
        <w:t>sarindoti</w:t>
      </w:r>
      <w:r w:rsidR="00217B17" w:rsidRPr="007C7DBC">
        <w:rPr>
          <w:rFonts w:eastAsiaTheme="minorHAnsi"/>
          <w:lang w:val="lv-LV" w:eastAsia="en-US"/>
        </w:rPr>
        <w:t xml:space="preserve"> pēc sekojošiem principiem:</w:t>
      </w:r>
    </w:p>
    <w:p w14:paraId="53A45DBA" w14:textId="41FD0158" w:rsidR="00217B17" w:rsidRPr="007C7DBC" w:rsidRDefault="00217B17" w:rsidP="00217B17">
      <w:pPr>
        <w:pStyle w:val="ListParagraph"/>
        <w:numPr>
          <w:ilvl w:val="0"/>
          <w:numId w:val="11"/>
        </w:numPr>
        <w:spacing w:after="120"/>
        <w:rPr>
          <w:rFonts w:eastAsiaTheme="minorHAnsi"/>
          <w:lang w:eastAsia="en-US"/>
        </w:rPr>
      </w:pPr>
      <w:r w:rsidRPr="007C7DBC">
        <w:rPr>
          <w:rFonts w:eastAsiaTheme="minorHAnsi"/>
          <w:lang w:eastAsia="en-US"/>
        </w:rPr>
        <w:t>pētniecības projekti</w:t>
      </w:r>
      <w:r w:rsidR="00FA1372" w:rsidRPr="007C7DBC">
        <w:rPr>
          <w:rFonts w:eastAsiaTheme="minorHAnsi"/>
          <w:lang w:eastAsia="en-US"/>
        </w:rPr>
        <w:t xml:space="preserve"> </w:t>
      </w:r>
      <w:r w:rsidRPr="007C7DBC">
        <w:rPr>
          <w:rFonts w:eastAsiaTheme="minorHAnsi"/>
          <w:lang w:eastAsia="en-US"/>
        </w:rPr>
        <w:t>tiek sarindoti pēc iegūtā punktu kopskaita</w:t>
      </w:r>
      <w:r w:rsidR="005151F7" w:rsidRPr="007C7DBC">
        <w:rPr>
          <w:rFonts w:eastAsiaTheme="minorHAnsi"/>
          <w:lang w:eastAsia="en-US"/>
        </w:rPr>
        <w:t>, sākot ar lielāko punktu skaitu un tālāk lejupejošā secībā</w:t>
      </w:r>
      <w:r w:rsidRPr="007C7DBC">
        <w:rPr>
          <w:rFonts w:eastAsiaTheme="minorHAnsi"/>
          <w:lang w:eastAsia="en-US"/>
        </w:rPr>
        <w:t>;</w:t>
      </w:r>
    </w:p>
    <w:p w14:paraId="28179487" w14:textId="04A79F2A" w:rsidR="005151F7" w:rsidRPr="007C7DBC" w:rsidRDefault="005151F7" w:rsidP="00217B17">
      <w:pPr>
        <w:pStyle w:val="ListParagraph"/>
        <w:numPr>
          <w:ilvl w:val="0"/>
          <w:numId w:val="11"/>
        </w:numPr>
        <w:spacing w:after="120"/>
        <w:rPr>
          <w:rFonts w:eastAsiaTheme="minorHAnsi"/>
          <w:lang w:eastAsia="en-US"/>
        </w:rPr>
      </w:pPr>
      <w:r w:rsidRPr="007C7DBC">
        <w:rPr>
          <w:rFonts w:eastAsiaTheme="minorHAnsi"/>
          <w:lang w:eastAsia="en-US"/>
        </w:rPr>
        <w:t xml:space="preserve">ja viena publiskā finansējuma uzsaukuma ietvaros tiek organizēta vairāk nekā viena pētniecības projektu </w:t>
      </w:r>
      <w:r w:rsidR="00D72DE9">
        <w:rPr>
          <w:rFonts w:eastAsiaTheme="minorHAnsi"/>
          <w:lang w:eastAsia="en-US"/>
        </w:rPr>
        <w:t>vērtēšanas komisija</w:t>
      </w:r>
      <w:r w:rsidRPr="007C7DBC">
        <w:rPr>
          <w:rFonts w:eastAsiaTheme="minorHAnsi"/>
          <w:lang w:eastAsia="en-US"/>
        </w:rPr>
        <w:t>s sēde, vērtējums tiek apkopots par visās sēdēs izvērtētajiem pētniecības projektiem;</w:t>
      </w:r>
    </w:p>
    <w:p w14:paraId="6B592724" w14:textId="5E331BB2" w:rsidR="007F1E3C" w:rsidRPr="007C7DBC" w:rsidRDefault="005151F7" w:rsidP="00217B17">
      <w:pPr>
        <w:pStyle w:val="ListParagraph"/>
        <w:numPr>
          <w:ilvl w:val="0"/>
          <w:numId w:val="11"/>
        </w:numPr>
        <w:spacing w:after="120"/>
        <w:rPr>
          <w:rFonts w:eastAsiaTheme="minorHAnsi"/>
          <w:lang w:eastAsia="en-US"/>
        </w:rPr>
      </w:pPr>
      <w:r w:rsidRPr="007C7DBC">
        <w:rPr>
          <w:rFonts w:eastAsiaTheme="minorHAnsi"/>
          <w:lang w:eastAsia="en-US"/>
        </w:rPr>
        <w:t xml:space="preserve">ja katram pētniecības projektam ir atšķirīgs punktu kopskaits, </w:t>
      </w:r>
      <w:r w:rsidR="007F1E3C" w:rsidRPr="007C7DBC">
        <w:rPr>
          <w:rFonts w:eastAsiaTheme="minorHAnsi"/>
          <w:lang w:eastAsia="en-US"/>
        </w:rPr>
        <w:t>apstiprināto pētniecības projektu sarakstā, kas tiks sniegts Centrālai finanšu un līgumu aģentūrai (turpmāk – CFLA) valsts atbalsta piešķiršanai, tiks iekļauti pētniecības projekti ar lielāko punktu kopskaitu un tālāk lejupejošā secībā pieejamā publiskā finansējuma ietvaros;</w:t>
      </w:r>
    </w:p>
    <w:p w14:paraId="07405309" w14:textId="069BBA50" w:rsidR="00E100AD" w:rsidRPr="007C7DBC" w:rsidRDefault="007F1E3C" w:rsidP="004A0076">
      <w:pPr>
        <w:pStyle w:val="ListParagraph"/>
        <w:numPr>
          <w:ilvl w:val="0"/>
          <w:numId w:val="11"/>
        </w:numPr>
        <w:spacing w:after="120"/>
        <w:rPr>
          <w:rFonts w:eastAsiaTheme="minorHAnsi"/>
          <w:lang w:eastAsia="en-US"/>
        </w:rPr>
      </w:pPr>
      <w:r w:rsidRPr="007C7DBC">
        <w:rPr>
          <w:rFonts w:eastAsiaTheme="minorHAnsi"/>
          <w:lang w:eastAsia="en-US"/>
        </w:rPr>
        <w:t>ja vairākiem pētniecības projektiem ir vienāds punktu skaits, bet pieejamais publiskais finansējums nav pietiekošs visu pētniecības projektu apstiprināšanai, skatīt šī dokumenta 4. nodaļu “Vērtēšanas principi pie vienāda punktu skaita”</w:t>
      </w:r>
      <w:r w:rsidR="00807C17" w:rsidRPr="007C7DBC">
        <w:rPr>
          <w:rFonts w:eastAsiaTheme="minorHAnsi"/>
          <w:lang w:eastAsia="en-US"/>
        </w:rPr>
        <w:t xml:space="preserve">. Galīgais pētniecības projektu saraksts, kas tiks sniegts CFLA valsts atbalsta </w:t>
      </w:r>
      <w:r w:rsidR="00807C17" w:rsidRPr="007C7DBC">
        <w:rPr>
          <w:rFonts w:eastAsiaTheme="minorHAnsi"/>
          <w:lang w:eastAsia="en-US"/>
        </w:rPr>
        <w:lastRenderedPageBreak/>
        <w:t>piešķiršanai, tiek izveidots pēc šī dokumenta 4. nodaļā minēto nosacījumu izpildes.</w:t>
      </w:r>
    </w:p>
    <w:p w14:paraId="798ED90A" w14:textId="378773F1" w:rsidR="00875CBA" w:rsidRPr="007C7DBC" w:rsidRDefault="00F538B2" w:rsidP="00E100AD">
      <w:pPr>
        <w:spacing w:after="120"/>
        <w:ind w:firstLine="720"/>
        <w:rPr>
          <w:rFonts w:eastAsiaTheme="minorHAnsi"/>
          <w:lang w:val="lv-LV" w:eastAsia="en-US"/>
        </w:rPr>
      </w:pPr>
      <w:r w:rsidRPr="007C7DBC">
        <w:rPr>
          <w:rFonts w:eastAsiaTheme="minorHAnsi"/>
          <w:lang w:val="lv-LV" w:eastAsia="en-US"/>
        </w:rPr>
        <w:t>Pēc visu apstiprināto pētniecības projektu apkopošanas un sarindošanas kompetences centra v</w:t>
      </w:r>
      <w:r w:rsidR="00875CBA" w:rsidRPr="007C7DBC">
        <w:rPr>
          <w:rFonts w:eastAsiaTheme="minorHAnsi"/>
          <w:lang w:val="lv-LV" w:eastAsia="en-US"/>
        </w:rPr>
        <w:t xml:space="preserve">alde paraksta </w:t>
      </w:r>
      <w:r w:rsidRPr="007C7DBC">
        <w:rPr>
          <w:rFonts w:eastAsiaTheme="minorHAnsi"/>
          <w:lang w:val="lv-LV" w:eastAsia="en-US"/>
        </w:rPr>
        <w:t>rīkojumu, kurā tiek norādīts apstiprināto pētniecības projektu saraksts iesniegšanai CFLA.</w:t>
      </w:r>
    </w:p>
    <w:p w14:paraId="3A744A92" w14:textId="3BC78F2B" w:rsidR="00E100AD" w:rsidRPr="007C7DBC" w:rsidRDefault="00E100AD" w:rsidP="00E100AD">
      <w:pPr>
        <w:spacing w:after="120"/>
        <w:ind w:firstLine="720"/>
        <w:rPr>
          <w:rFonts w:eastAsiaTheme="minorHAnsi"/>
          <w:lang w:val="lv-LV" w:eastAsia="en-US"/>
        </w:rPr>
      </w:pPr>
      <w:r w:rsidRPr="007C7DBC">
        <w:rPr>
          <w:rFonts w:eastAsiaTheme="minorHAnsi"/>
          <w:lang w:val="lv-LV" w:eastAsia="en-US"/>
        </w:rPr>
        <w:t xml:space="preserve">Kompetences centrs </w:t>
      </w:r>
      <w:r w:rsidR="004E164B">
        <w:rPr>
          <w:rFonts w:eastAsiaTheme="minorHAnsi"/>
          <w:lang w:val="lv-LV" w:eastAsia="en-US"/>
        </w:rPr>
        <w:t>30</w:t>
      </w:r>
      <w:r w:rsidRPr="007C7DBC">
        <w:rPr>
          <w:rFonts w:eastAsiaTheme="minorHAnsi"/>
          <w:lang w:val="lv-LV" w:eastAsia="en-US"/>
        </w:rPr>
        <w:t xml:space="preserve"> darbdienu laikā pēc tam, kad ir parakstīts pētniecības projektu atlases </w:t>
      </w:r>
      <w:r w:rsidR="00F538B2" w:rsidRPr="007C7DBC">
        <w:rPr>
          <w:rFonts w:eastAsiaTheme="minorHAnsi"/>
          <w:lang w:val="lv-LV" w:eastAsia="en-US"/>
        </w:rPr>
        <w:t>rīkojums</w:t>
      </w:r>
      <w:r w:rsidRPr="007C7DBC">
        <w:rPr>
          <w:rFonts w:eastAsiaTheme="minorHAnsi"/>
          <w:lang w:val="lv-LV" w:eastAsia="en-US"/>
        </w:rPr>
        <w:t>, kurā iekļauts apstiprināto pētniecības projektu saraksts kopā ar pētniecības projekta iesniegumiem un pamatojošajiem dokumentiem</w:t>
      </w:r>
      <w:r w:rsidR="00F538B2" w:rsidRPr="007C7DBC">
        <w:rPr>
          <w:rFonts w:eastAsiaTheme="minorHAnsi"/>
          <w:lang w:val="lv-LV" w:eastAsia="en-US"/>
        </w:rPr>
        <w:t xml:space="preserve">, pētniecības projektu </w:t>
      </w:r>
      <w:r w:rsidR="00D72DE9">
        <w:rPr>
          <w:rFonts w:eastAsiaTheme="minorHAnsi"/>
          <w:lang w:val="lv-LV" w:eastAsia="en-US"/>
        </w:rPr>
        <w:t>vērtēšanas komisija</w:t>
      </w:r>
      <w:r w:rsidR="00F538B2" w:rsidRPr="007C7DBC">
        <w:rPr>
          <w:rFonts w:eastAsiaTheme="minorHAnsi"/>
          <w:lang w:val="lv-LV" w:eastAsia="en-US"/>
        </w:rPr>
        <w:t>s protokoliem</w:t>
      </w:r>
      <w:r w:rsidRPr="007C7DBC">
        <w:rPr>
          <w:rFonts w:eastAsiaTheme="minorHAnsi"/>
          <w:lang w:val="lv-LV" w:eastAsia="en-US"/>
        </w:rPr>
        <w:t xml:space="preserve"> un pētniecības projektu </w:t>
      </w:r>
      <w:r w:rsidR="00D72DE9">
        <w:rPr>
          <w:rFonts w:eastAsiaTheme="minorHAnsi"/>
          <w:lang w:val="lv-LV" w:eastAsia="en-US"/>
        </w:rPr>
        <w:t>vērtēšanas komisija</w:t>
      </w:r>
      <w:r w:rsidRPr="007C7DBC">
        <w:rPr>
          <w:rFonts w:eastAsiaTheme="minorHAnsi"/>
          <w:lang w:val="lv-LV" w:eastAsia="en-US"/>
        </w:rPr>
        <w:t>s nozares ministrijas pārstāvja atzinums par pētniecības projektu, nosūta to CFLA.</w:t>
      </w:r>
    </w:p>
    <w:p w14:paraId="164B0BE9" w14:textId="1BBA3255" w:rsidR="00E100AD" w:rsidRDefault="00E100AD" w:rsidP="0041363B">
      <w:pPr>
        <w:spacing w:after="120"/>
        <w:ind w:firstLine="720"/>
        <w:rPr>
          <w:rFonts w:eastAsiaTheme="minorHAnsi"/>
          <w:lang w:val="lv-LV" w:eastAsia="en-US"/>
        </w:rPr>
      </w:pPr>
      <w:r w:rsidRPr="007C7DBC">
        <w:rPr>
          <w:rFonts w:eastAsiaTheme="minorHAnsi"/>
          <w:lang w:val="lv-LV" w:eastAsia="en-US"/>
        </w:rPr>
        <w:t xml:space="preserve">Ja nozares ministrijas pārstāvja atzinums par pētniecības projektu ir negatīvs, tad pētniecības projekts netiek iesniegts </w:t>
      </w:r>
      <w:r w:rsidR="000F2EB3" w:rsidRPr="007C7DBC">
        <w:rPr>
          <w:rFonts w:eastAsiaTheme="minorHAnsi"/>
          <w:lang w:val="lv-LV" w:eastAsia="en-US"/>
        </w:rPr>
        <w:t>CFLA</w:t>
      </w:r>
      <w:r w:rsidRPr="007C7DBC">
        <w:rPr>
          <w:rFonts w:eastAsiaTheme="minorHAnsi"/>
          <w:lang w:val="lv-LV" w:eastAsia="en-US"/>
        </w:rPr>
        <w:t>.</w:t>
      </w:r>
    </w:p>
    <w:p w14:paraId="4674CB50" w14:textId="77777777" w:rsidR="0041363B" w:rsidRPr="007C7DBC" w:rsidRDefault="0041363B" w:rsidP="0041363B">
      <w:pPr>
        <w:spacing w:after="120"/>
        <w:ind w:firstLine="720"/>
        <w:rPr>
          <w:rFonts w:eastAsiaTheme="minorHAnsi"/>
          <w:lang w:val="lv-LV" w:eastAsia="en-US"/>
        </w:rPr>
      </w:pPr>
    </w:p>
    <w:p w14:paraId="43E000BF" w14:textId="6AC4E668" w:rsidR="006553AA" w:rsidRPr="007C7DBC" w:rsidRDefault="009833C8" w:rsidP="00720531">
      <w:pPr>
        <w:pStyle w:val="Heading1"/>
        <w:spacing w:before="0" w:after="120"/>
        <w:rPr>
          <w:rFonts w:eastAsiaTheme="minorHAnsi"/>
          <w:lang w:eastAsia="en-US"/>
        </w:rPr>
      </w:pPr>
      <w:bookmarkStart w:id="6" w:name="_Toc162886883"/>
      <w:r w:rsidRPr="007C7DBC">
        <w:rPr>
          <w:rFonts w:eastAsiaTheme="minorHAnsi"/>
          <w:lang w:eastAsia="en-US"/>
        </w:rPr>
        <w:t xml:space="preserve">4. </w:t>
      </w:r>
      <w:r w:rsidR="00B9337F" w:rsidRPr="007C7DBC">
        <w:rPr>
          <w:rFonts w:eastAsiaTheme="minorHAnsi"/>
          <w:lang w:eastAsia="en-US"/>
        </w:rPr>
        <w:t>Vērtēšanas principi pie vienāda punktu skaita</w:t>
      </w:r>
      <w:bookmarkEnd w:id="6"/>
    </w:p>
    <w:p w14:paraId="7B3950EB" w14:textId="08C32BE2" w:rsidR="001A64C3" w:rsidRDefault="006553AA" w:rsidP="001A64C3">
      <w:pPr>
        <w:spacing w:after="120"/>
        <w:ind w:firstLine="720"/>
        <w:rPr>
          <w:lang w:val="lv-LV"/>
        </w:rPr>
      </w:pPr>
      <w:r w:rsidRPr="007C7DBC">
        <w:rPr>
          <w:rFonts w:eastAsiaTheme="minorHAnsi"/>
          <w:lang w:val="lv-LV" w:eastAsia="en-US"/>
        </w:rPr>
        <w:t>Ja vairākiem pētniecības projektiem ir vienāds punktu skaits, bet pieejamais finansējums nav pietiekošs visu pētniecības projektu apstiprināšanai, tad papildus tiek pielietoti sekojoši principi</w:t>
      </w:r>
      <w:r w:rsidR="0041363B">
        <w:rPr>
          <w:rFonts w:eastAsiaTheme="minorHAnsi"/>
          <w:lang w:val="lv-LV" w:eastAsia="en-US"/>
        </w:rPr>
        <w:t>.</w:t>
      </w:r>
    </w:p>
    <w:p w14:paraId="3CCE9DF9" w14:textId="5709B1C8" w:rsidR="001A64C3" w:rsidRPr="001A64C3" w:rsidRDefault="001A64C3" w:rsidP="001A64C3">
      <w:pPr>
        <w:pStyle w:val="ListParagraph"/>
        <w:numPr>
          <w:ilvl w:val="0"/>
          <w:numId w:val="18"/>
        </w:numPr>
        <w:spacing w:after="120"/>
        <w:rPr>
          <w:rFonts w:eastAsiaTheme="minorHAnsi"/>
          <w:lang w:eastAsia="en-US"/>
        </w:rPr>
      </w:pPr>
      <w:r w:rsidRPr="001A64C3">
        <w:rPr>
          <w:rFonts w:eastAsiaTheme="minorHAnsi"/>
          <w:lang w:eastAsia="en-US"/>
        </w:rPr>
        <w:t>Augstāks punktu novērtējums tiek piešķirts tam pētniecības projekta iesniegumam, kas saņēmis izcilības zīmogu Eiropas Savienības pētniecības un inovāciju programmā "Apvārsnis Eiropa" atbilstoši MK32 39. punktam vai pētniecības projektā ir paredzēta starptautiska sadarbība.</w:t>
      </w:r>
    </w:p>
    <w:p w14:paraId="5D8F1D0A" w14:textId="77777777" w:rsidR="001A64C3" w:rsidRPr="001A64C3" w:rsidRDefault="001A64C3" w:rsidP="001A64C3">
      <w:pPr>
        <w:pStyle w:val="ListParagraph"/>
        <w:numPr>
          <w:ilvl w:val="0"/>
          <w:numId w:val="18"/>
        </w:numPr>
        <w:spacing w:after="120"/>
        <w:rPr>
          <w:rFonts w:eastAsiaTheme="minorHAnsi"/>
          <w:lang w:eastAsia="en-US"/>
        </w:rPr>
      </w:pPr>
      <w:r w:rsidRPr="001A64C3">
        <w:rPr>
          <w:rFonts w:eastAsiaTheme="minorHAnsi"/>
          <w:lang w:eastAsia="en-US"/>
        </w:rPr>
        <w:t>Ja vairākiem pētniecības projektiem ir vienāds punktu skaits, bet pieejamais finansējums nav pietiekošs visu pētniecības projektu apstiprināšanai, tad papildus tiek pielietoti sekojoši principi:</w:t>
      </w:r>
    </w:p>
    <w:p w14:paraId="565A02B1" w14:textId="6C6D7517" w:rsidR="001A64C3" w:rsidRPr="001A64C3" w:rsidRDefault="001A64C3" w:rsidP="001A64C3">
      <w:pPr>
        <w:pStyle w:val="ListParagraph"/>
        <w:numPr>
          <w:ilvl w:val="0"/>
          <w:numId w:val="16"/>
        </w:numPr>
        <w:spacing w:after="120"/>
        <w:rPr>
          <w:rFonts w:eastAsiaTheme="minorHAnsi"/>
          <w:lang w:eastAsia="en-US"/>
        </w:rPr>
      </w:pPr>
      <w:r w:rsidRPr="001A64C3">
        <w:rPr>
          <w:rFonts w:eastAsiaTheme="minorHAnsi"/>
          <w:lang w:eastAsia="en-US"/>
        </w:rPr>
        <w:t xml:space="preserve">tiek vērtēts tuvums rezultātam – inovācijai un komercializācijas potenciālam, prioritāri atbalstot pētniecības projektu ar augstāku TRL līmeni vai pēc augstāka eksperimentālās izstrādes izmaksu īpatsvara pret kopējo </w:t>
      </w:r>
      <w:r>
        <w:rPr>
          <w:rFonts w:eastAsiaTheme="minorHAnsi"/>
          <w:lang w:eastAsia="en-US"/>
        </w:rPr>
        <w:t xml:space="preserve">pētniecības </w:t>
      </w:r>
      <w:r w:rsidRPr="001A64C3">
        <w:rPr>
          <w:rFonts w:eastAsiaTheme="minorHAnsi"/>
          <w:lang w:eastAsia="en-US"/>
        </w:rPr>
        <w:t>projekta budžetu, vienlaikus gūstot pārliecību par pētniecības projekta iesniedzēja kapacitāti, ka tiks ieviestas jauna tehnoloģija, pakalpojums vai produkts;</w:t>
      </w:r>
    </w:p>
    <w:p w14:paraId="56261605" w14:textId="77777777" w:rsidR="001A64C3" w:rsidRPr="001A64C3" w:rsidRDefault="001A64C3" w:rsidP="001A64C3">
      <w:pPr>
        <w:pStyle w:val="ListParagraph"/>
        <w:numPr>
          <w:ilvl w:val="0"/>
          <w:numId w:val="16"/>
        </w:numPr>
        <w:spacing w:after="120"/>
        <w:rPr>
          <w:rFonts w:eastAsiaTheme="minorHAnsi"/>
          <w:lang w:eastAsia="en-US"/>
        </w:rPr>
      </w:pPr>
      <w:r w:rsidRPr="001A64C3">
        <w:rPr>
          <w:rFonts w:eastAsiaTheme="minorHAnsi"/>
          <w:lang w:eastAsia="en-US"/>
        </w:rPr>
        <w:t>pētniecības projekta iesniedzējs ir no statistiskā reģiona ar zemāku IKP;</w:t>
      </w:r>
    </w:p>
    <w:p w14:paraId="0E278FDE" w14:textId="77777777" w:rsidR="001A64C3" w:rsidRPr="001A64C3" w:rsidRDefault="001A64C3" w:rsidP="001A64C3">
      <w:pPr>
        <w:pStyle w:val="ListParagraph"/>
        <w:numPr>
          <w:ilvl w:val="0"/>
          <w:numId w:val="16"/>
        </w:numPr>
        <w:spacing w:after="120"/>
        <w:rPr>
          <w:rFonts w:eastAsiaTheme="minorHAnsi"/>
          <w:lang w:eastAsia="en-US"/>
        </w:rPr>
      </w:pPr>
      <w:r w:rsidRPr="001A64C3">
        <w:rPr>
          <w:rFonts w:eastAsiaTheme="minorHAnsi"/>
          <w:lang w:eastAsia="en-US"/>
        </w:rPr>
        <w:t>pētniecības projekts paredz eko-inovatīvu tehnoloģiju attīstību un ieviešanu.</w:t>
      </w:r>
    </w:p>
    <w:p w14:paraId="1EC6E728" w14:textId="32939E92" w:rsidR="001A64C3" w:rsidRPr="001A64C3" w:rsidRDefault="001A64C3" w:rsidP="001A64C3">
      <w:pPr>
        <w:pStyle w:val="ListParagraph"/>
        <w:numPr>
          <w:ilvl w:val="0"/>
          <w:numId w:val="18"/>
        </w:numPr>
        <w:spacing w:after="120"/>
        <w:rPr>
          <w:rFonts w:eastAsiaTheme="minorHAnsi"/>
          <w:lang w:eastAsia="en-US"/>
        </w:rPr>
      </w:pPr>
      <w:r w:rsidRPr="001A64C3">
        <w:rPr>
          <w:rFonts w:eastAsiaTheme="minorHAnsi"/>
          <w:lang w:eastAsia="en-US"/>
        </w:rPr>
        <w:t xml:space="preserve">Ja pētniecības projektiem pēc </w:t>
      </w:r>
      <w:r>
        <w:rPr>
          <w:rFonts w:eastAsiaTheme="minorHAnsi"/>
          <w:lang w:eastAsia="en-US"/>
        </w:rPr>
        <w:t>2</w:t>
      </w:r>
      <w:r w:rsidRPr="001A64C3">
        <w:rPr>
          <w:rFonts w:eastAsiaTheme="minorHAnsi"/>
          <w:lang w:eastAsia="en-US"/>
        </w:rPr>
        <w:t>.</w:t>
      </w:r>
      <w:r>
        <w:rPr>
          <w:rFonts w:eastAsiaTheme="minorHAnsi"/>
          <w:lang w:eastAsia="en-US"/>
        </w:rPr>
        <w:t> </w:t>
      </w:r>
      <w:r w:rsidRPr="001A64C3">
        <w:rPr>
          <w:rFonts w:eastAsiaTheme="minorHAnsi"/>
          <w:lang w:eastAsia="en-US"/>
        </w:rPr>
        <w:t xml:space="preserve">punkta vērtēšanas ir vienāds kopējais punktu skaits, tad apstiprina to pētniecības projektu, kuram ir lielāks punktu skaits </w:t>
      </w:r>
      <w:r>
        <w:rPr>
          <w:rFonts w:eastAsiaTheme="minorHAnsi"/>
          <w:lang w:eastAsia="en-US"/>
        </w:rPr>
        <w:t>2</w:t>
      </w:r>
      <w:r w:rsidRPr="001A64C3">
        <w:rPr>
          <w:rFonts w:eastAsiaTheme="minorHAnsi"/>
          <w:lang w:eastAsia="en-US"/>
        </w:rPr>
        <w:t>.</w:t>
      </w:r>
      <w:r>
        <w:rPr>
          <w:rFonts w:eastAsiaTheme="minorHAnsi"/>
          <w:lang w:eastAsia="en-US"/>
        </w:rPr>
        <w:t> </w:t>
      </w:r>
      <w:r w:rsidRPr="001A64C3">
        <w:rPr>
          <w:rFonts w:eastAsiaTheme="minorHAnsi"/>
          <w:lang w:eastAsia="en-US"/>
        </w:rPr>
        <w:t xml:space="preserve">punkta “a” apakšpunkta kritērijā. </w:t>
      </w:r>
    </w:p>
    <w:p w14:paraId="4F9EA327" w14:textId="781C1EBC" w:rsidR="001A64C3" w:rsidRPr="001A64C3" w:rsidRDefault="001A64C3" w:rsidP="001A64C3">
      <w:pPr>
        <w:pStyle w:val="ListParagraph"/>
        <w:numPr>
          <w:ilvl w:val="0"/>
          <w:numId w:val="18"/>
        </w:numPr>
        <w:spacing w:after="120"/>
        <w:rPr>
          <w:rFonts w:eastAsiaTheme="minorHAnsi"/>
          <w:lang w:eastAsia="en-US"/>
        </w:rPr>
      </w:pPr>
      <w:r w:rsidRPr="001A64C3">
        <w:rPr>
          <w:rFonts w:eastAsiaTheme="minorHAnsi"/>
          <w:lang w:eastAsia="en-US"/>
        </w:rPr>
        <w:t xml:space="preserve">Ja pētniecības projektiem pēc </w:t>
      </w:r>
      <w:r>
        <w:rPr>
          <w:rFonts w:eastAsiaTheme="minorHAnsi"/>
          <w:lang w:eastAsia="en-US"/>
        </w:rPr>
        <w:t>3</w:t>
      </w:r>
      <w:r w:rsidRPr="001A64C3">
        <w:rPr>
          <w:rFonts w:eastAsiaTheme="minorHAnsi"/>
          <w:lang w:eastAsia="en-US"/>
        </w:rPr>
        <w:t>.</w:t>
      </w:r>
      <w:r>
        <w:rPr>
          <w:rFonts w:eastAsiaTheme="minorHAnsi"/>
          <w:lang w:eastAsia="en-US"/>
        </w:rPr>
        <w:t> </w:t>
      </w:r>
      <w:r w:rsidRPr="001A64C3">
        <w:rPr>
          <w:rFonts w:eastAsiaTheme="minorHAnsi"/>
          <w:lang w:eastAsia="en-US"/>
        </w:rPr>
        <w:t>punkta vērtēšanas ir vienāds kopējais punkt</w:t>
      </w:r>
      <w:r>
        <w:rPr>
          <w:rFonts w:eastAsiaTheme="minorHAnsi"/>
          <w:lang w:eastAsia="en-US"/>
        </w:rPr>
        <w:t>u</w:t>
      </w:r>
      <w:r w:rsidRPr="001A64C3">
        <w:rPr>
          <w:rFonts w:eastAsiaTheme="minorHAnsi"/>
          <w:lang w:eastAsia="en-US"/>
        </w:rPr>
        <w:t xml:space="preserve"> skaits, tad apstiprina to pētniecības projektu, kurš </w:t>
      </w:r>
      <w:r>
        <w:rPr>
          <w:rFonts w:eastAsiaTheme="minorHAnsi"/>
          <w:lang w:eastAsia="en-US"/>
        </w:rPr>
        <w:t>3</w:t>
      </w:r>
      <w:r w:rsidRPr="001A64C3">
        <w:rPr>
          <w:rFonts w:eastAsiaTheme="minorHAnsi"/>
          <w:lang w:eastAsia="en-US"/>
        </w:rPr>
        <w:t>.</w:t>
      </w:r>
      <w:r>
        <w:rPr>
          <w:rFonts w:eastAsiaTheme="minorHAnsi"/>
          <w:lang w:eastAsia="en-US"/>
        </w:rPr>
        <w:t> </w:t>
      </w:r>
      <w:r w:rsidRPr="001A64C3">
        <w:rPr>
          <w:rFonts w:eastAsiaTheme="minorHAnsi"/>
          <w:lang w:eastAsia="en-US"/>
        </w:rPr>
        <w:t xml:space="preserve">punkta “b” apakšpunkta kritērijā ir no statistiskā reģiona ar zemāku IKP. </w:t>
      </w:r>
    </w:p>
    <w:p w14:paraId="13E5DCCC" w14:textId="42439185" w:rsidR="001A64C3" w:rsidRPr="001A64C3" w:rsidRDefault="001A64C3" w:rsidP="001A64C3">
      <w:pPr>
        <w:pStyle w:val="ListParagraph"/>
        <w:numPr>
          <w:ilvl w:val="0"/>
          <w:numId w:val="18"/>
        </w:numPr>
        <w:spacing w:after="120"/>
        <w:rPr>
          <w:rFonts w:eastAsiaTheme="minorHAnsi"/>
          <w:lang w:eastAsia="en-US"/>
        </w:rPr>
      </w:pPr>
      <w:r w:rsidRPr="001A64C3">
        <w:rPr>
          <w:rFonts w:eastAsiaTheme="minorHAnsi"/>
          <w:lang w:eastAsia="en-US"/>
        </w:rPr>
        <w:t xml:space="preserve">Ja pētniecības projektiem pēc </w:t>
      </w:r>
      <w:r>
        <w:rPr>
          <w:rFonts w:eastAsiaTheme="minorHAnsi"/>
          <w:lang w:eastAsia="en-US"/>
        </w:rPr>
        <w:t>4</w:t>
      </w:r>
      <w:r w:rsidRPr="001A64C3">
        <w:rPr>
          <w:rFonts w:eastAsiaTheme="minorHAnsi"/>
          <w:lang w:eastAsia="en-US"/>
        </w:rPr>
        <w:t>.</w:t>
      </w:r>
      <w:r>
        <w:rPr>
          <w:rFonts w:eastAsiaTheme="minorHAnsi"/>
          <w:lang w:eastAsia="en-US"/>
        </w:rPr>
        <w:t> </w:t>
      </w:r>
      <w:r w:rsidRPr="001A64C3">
        <w:rPr>
          <w:rFonts w:eastAsiaTheme="minorHAnsi"/>
          <w:lang w:eastAsia="en-US"/>
        </w:rPr>
        <w:t>punkta vērtēšanas ir vienāds kopējais punkt</w:t>
      </w:r>
      <w:r>
        <w:rPr>
          <w:rFonts w:eastAsiaTheme="minorHAnsi"/>
          <w:lang w:eastAsia="en-US"/>
        </w:rPr>
        <w:t>u</w:t>
      </w:r>
      <w:r w:rsidRPr="001A64C3">
        <w:rPr>
          <w:rFonts w:eastAsiaTheme="minorHAnsi"/>
          <w:lang w:eastAsia="en-US"/>
        </w:rPr>
        <w:t xml:space="preserve"> skaits, tad apstiprina to pētniecības projektu, kuram ir lielāks punktu skaits </w:t>
      </w:r>
      <w:r>
        <w:rPr>
          <w:rFonts w:eastAsiaTheme="minorHAnsi"/>
          <w:lang w:eastAsia="en-US"/>
        </w:rPr>
        <w:t>2</w:t>
      </w:r>
      <w:r w:rsidRPr="001A64C3">
        <w:rPr>
          <w:rFonts w:eastAsiaTheme="minorHAnsi"/>
          <w:lang w:eastAsia="en-US"/>
        </w:rPr>
        <w:t>.</w:t>
      </w:r>
      <w:r>
        <w:rPr>
          <w:rFonts w:eastAsiaTheme="minorHAnsi"/>
          <w:lang w:eastAsia="en-US"/>
        </w:rPr>
        <w:t> </w:t>
      </w:r>
      <w:r w:rsidRPr="001A64C3">
        <w:rPr>
          <w:rFonts w:eastAsiaTheme="minorHAnsi"/>
          <w:lang w:eastAsia="en-US"/>
        </w:rPr>
        <w:t xml:space="preserve">punkta “c” apakšpunkta kritērijā. </w:t>
      </w:r>
    </w:p>
    <w:p w14:paraId="621798A3" w14:textId="77777777" w:rsidR="001A64C3" w:rsidRPr="007C7DBC" w:rsidRDefault="001A64C3">
      <w:pPr>
        <w:rPr>
          <w:lang w:val="lv-LV"/>
        </w:rPr>
      </w:pPr>
    </w:p>
    <w:p w14:paraId="7E27D2EF" w14:textId="5BE5F1C6" w:rsidR="00720531" w:rsidRPr="007C7DBC" w:rsidRDefault="00720531" w:rsidP="00720531">
      <w:pPr>
        <w:pStyle w:val="Heading1"/>
        <w:rPr>
          <w:rFonts w:eastAsiaTheme="minorHAnsi"/>
          <w:lang w:eastAsia="en-US"/>
        </w:rPr>
      </w:pPr>
      <w:bookmarkStart w:id="7" w:name="_Toc113625174"/>
      <w:bookmarkStart w:id="8" w:name="_Toc162886884"/>
      <w:r w:rsidRPr="007C7DBC">
        <w:rPr>
          <w:rFonts w:eastAsiaTheme="minorHAnsi"/>
          <w:lang w:eastAsia="en-US"/>
        </w:rPr>
        <w:t xml:space="preserve">5. Pētniecības projektu virzīšana uz </w:t>
      </w:r>
      <w:bookmarkEnd w:id="7"/>
      <w:r w:rsidR="00986066" w:rsidRPr="007C7DBC">
        <w:rPr>
          <w:rFonts w:eastAsiaTheme="minorHAnsi"/>
          <w:lang w:eastAsia="en-US"/>
        </w:rPr>
        <w:t>CFLA</w:t>
      </w:r>
      <w:bookmarkEnd w:id="8"/>
    </w:p>
    <w:p w14:paraId="58D40958" w14:textId="77777777" w:rsidR="00720531" w:rsidRPr="007C7DBC" w:rsidRDefault="00720531" w:rsidP="003B491A">
      <w:pPr>
        <w:spacing w:after="120"/>
        <w:rPr>
          <w:rFonts w:eastAsiaTheme="minorHAnsi"/>
          <w:lang w:val="lv-LV" w:eastAsia="en-US"/>
        </w:rPr>
      </w:pPr>
    </w:p>
    <w:p w14:paraId="59774BCF" w14:textId="6821E46D" w:rsidR="00720531" w:rsidRPr="007C7DBC" w:rsidRDefault="00720531" w:rsidP="00720531">
      <w:pPr>
        <w:spacing w:after="120"/>
        <w:ind w:firstLine="720"/>
        <w:rPr>
          <w:rFonts w:eastAsiaTheme="minorHAnsi"/>
          <w:lang w:val="lv-LV" w:eastAsia="en-US"/>
        </w:rPr>
      </w:pPr>
      <w:r w:rsidRPr="007C7DBC">
        <w:rPr>
          <w:rFonts w:eastAsiaTheme="minorHAnsi"/>
          <w:lang w:val="lv-LV" w:eastAsia="en-US"/>
        </w:rPr>
        <w:t xml:space="preserve">Kompetences centram ir pienākums 15 darbdienu laikā no pētniecības projektu atlases sēdes dienas rakstiski informēt pētniecības projektu iesniedzējus par apstiprināto vai noraidīto </w:t>
      </w:r>
      <w:r w:rsidRPr="007C7DBC">
        <w:rPr>
          <w:rFonts w:eastAsiaTheme="minorHAnsi"/>
          <w:lang w:val="lv-LV" w:eastAsia="en-US"/>
        </w:rPr>
        <w:lastRenderedPageBreak/>
        <w:t>pētniecības projektu, sniedzot skaidrojumu par noraidīšanas iemesliem un apstrīdēšanas iespējām</w:t>
      </w:r>
      <w:r w:rsidR="00986066" w:rsidRPr="007C7DBC">
        <w:rPr>
          <w:rFonts w:eastAsiaTheme="minorHAnsi"/>
          <w:lang w:val="lv-LV" w:eastAsia="en-US"/>
        </w:rPr>
        <w:t>.</w:t>
      </w:r>
    </w:p>
    <w:p w14:paraId="50A4320B" w14:textId="7C7D0066" w:rsidR="00720531" w:rsidRPr="007C7DBC" w:rsidRDefault="00720531" w:rsidP="00720531">
      <w:pPr>
        <w:spacing w:after="120"/>
        <w:ind w:firstLine="720"/>
        <w:rPr>
          <w:rFonts w:eastAsiaTheme="minorHAnsi"/>
          <w:lang w:val="lv-LV" w:eastAsia="en-US"/>
        </w:rPr>
      </w:pPr>
      <w:r w:rsidRPr="007C7DBC">
        <w:rPr>
          <w:rFonts w:eastAsiaTheme="minorHAnsi"/>
          <w:lang w:val="lv-LV" w:eastAsia="en-US"/>
        </w:rPr>
        <w:t xml:space="preserve">Par noraidīšanas pamatojumu pētniecības projekta iesniedzējs var iesniegt pretenziju kompetences centram 10 darbdienu laikā pēc rakstiska lēmuma un skaidrojuma saņemšanas. Kompetences centram ir pienākums sniegt atbildi 20 darbdienu laikā pēc pretenzijas saņemšanas. Pretenziju izskata pētniecības projektu </w:t>
      </w:r>
      <w:r w:rsidR="00134556">
        <w:rPr>
          <w:rFonts w:eastAsiaTheme="minorHAnsi"/>
          <w:lang w:val="lv-LV" w:eastAsia="en-US"/>
        </w:rPr>
        <w:t>vērtēšanas komisija</w:t>
      </w:r>
      <w:r w:rsidRPr="007C7DBC">
        <w:rPr>
          <w:rFonts w:eastAsiaTheme="minorHAnsi"/>
          <w:lang w:val="lv-LV" w:eastAsia="en-US"/>
        </w:rPr>
        <w:t xml:space="preserve">. Ja strīdu neizdodas atrisināt sarunu ceļā, tad pētniecības projekta iesniedzējs var iesniegt rakstisku pretenziju nozares ministrijā mēneša laikā no pretenzijas noraidījuma saņemšanas dienas. </w:t>
      </w:r>
    </w:p>
    <w:p w14:paraId="3A05735F" w14:textId="77777777" w:rsidR="00720531" w:rsidRDefault="00720531" w:rsidP="00B053F6">
      <w:pPr>
        <w:spacing w:after="120"/>
        <w:rPr>
          <w:lang w:val="lv-LV"/>
        </w:rPr>
      </w:pPr>
    </w:p>
    <w:p w14:paraId="2125396C" w14:textId="77777777" w:rsidR="004E164B" w:rsidRPr="007C7DBC" w:rsidRDefault="004E164B" w:rsidP="00B053F6">
      <w:pPr>
        <w:spacing w:after="120"/>
        <w:rPr>
          <w:lang w:val="lv-LV"/>
        </w:rPr>
      </w:pPr>
    </w:p>
    <w:sectPr w:rsidR="004E164B" w:rsidRPr="007C7DBC" w:rsidSect="00284F8C">
      <w:headerReference w:type="default" r:id="rId8"/>
      <w:footerReference w:type="even" r:id="rId9"/>
      <w:footerReference w:type="default" r:id="rId10"/>
      <w:headerReference w:type="first" r:id="rId11"/>
      <w:pgSz w:w="11906" w:h="16838"/>
      <w:pgMar w:top="170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1C43" w14:textId="77777777" w:rsidR="009A3DF9" w:rsidRDefault="009A3DF9" w:rsidP="00C30C61">
      <w:r>
        <w:separator/>
      </w:r>
    </w:p>
  </w:endnote>
  <w:endnote w:type="continuationSeparator" w:id="0">
    <w:p w14:paraId="69D68433" w14:textId="77777777" w:rsidR="009A3DF9" w:rsidRDefault="009A3DF9" w:rsidP="00C3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4114271"/>
      <w:docPartObj>
        <w:docPartGallery w:val="Page Numbers (Bottom of Page)"/>
        <w:docPartUnique/>
      </w:docPartObj>
    </w:sdtPr>
    <w:sdtContent>
      <w:p w14:paraId="24C2A817" w14:textId="463B4D82" w:rsidR="00223C13" w:rsidRDefault="00223C13" w:rsidP="00B106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D57EA" w14:textId="77777777" w:rsidR="00223C13" w:rsidRDefault="0022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4005991"/>
      <w:docPartObj>
        <w:docPartGallery w:val="Page Numbers (Bottom of Page)"/>
        <w:docPartUnique/>
      </w:docPartObj>
    </w:sdtPr>
    <w:sdtContent>
      <w:p w14:paraId="1FA7BB23" w14:textId="4D52F0AF" w:rsidR="00223C13" w:rsidRDefault="00223C13" w:rsidP="00B1068C">
        <w:pPr>
          <w:pStyle w:val="Footer"/>
          <w:framePr w:wrap="none" w:vAnchor="text" w:hAnchor="margin" w:xAlign="center" w:y="1"/>
          <w:rPr>
            <w:rStyle w:val="PageNumber"/>
          </w:rPr>
        </w:pPr>
        <w:r w:rsidRPr="00223C13">
          <w:rPr>
            <w:rStyle w:val="PageNumber"/>
            <w:sz w:val="20"/>
            <w:szCs w:val="20"/>
          </w:rPr>
          <w:fldChar w:fldCharType="begin"/>
        </w:r>
        <w:r w:rsidRPr="00223C13">
          <w:rPr>
            <w:rStyle w:val="PageNumber"/>
            <w:sz w:val="20"/>
            <w:szCs w:val="20"/>
          </w:rPr>
          <w:instrText xml:space="preserve"> PAGE </w:instrText>
        </w:r>
        <w:r w:rsidRPr="00223C13">
          <w:rPr>
            <w:rStyle w:val="PageNumber"/>
            <w:sz w:val="20"/>
            <w:szCs w:val="20"/>
          </w:rPr>
          <w:fldChar w:fldCharType="separate"/>
        </w:r>
        <w:r w:rsidRPr="00223C13">
          <w:rPr>
            <w:rStyle w:val="PageNumber"/>
            <w:noProof/>
            <w:sz w:val="20"/>
            <w:szCs w:val="20"/>
          </w:rPr>
          <w:t>1</w:t>
        </w:r>
        <w:r w:rsidRPr="00223C13">
          <w:rPr>
            <w:rStyle w:val="PageNumber"/>
            <w:sz w:val="20"/>
            <w:szCs w:val="20"/>
          </w:rPr>
          <w:fldChar w:fldCharType="end"/>
        </w:r>
      </w:p>
    </w:sdtContent>
  </w:sdt>
  <w:p w14:paraId="2B34B245" w14:textId="77777777" w:rsidR="00223C13" w:rsidRDefault="0022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F523" w14:textId="77777777" w:rsidR="009A3DF9" w:rsidRDefault="009A3DF9" w:rsidP="00C30C61">
      <w:r>
        <w:separator/>
      </w:r>
    </w:p>
  </w:footnote>
  <w:footnote w:type="continuationSeparator" w:id="0">
    <w:p w14:paraId="348E8D9D" w14:textId="77777777" w:rsidR="009A3DF9" w:rsidRDefault="009A3DF9" w:rsidP="00C30C61">
      <w:r>
        <w:continuationSeparator/>
      </w:r>
    </w:p>
  </w:footnote>
  <w:footnote w:id="1">
    <w:p w14:paraId="737916AF" w14:textId="54286960" w:rsidR="007A1457" w:rsidRPr="000B5B95" w:rsidRDefault="007A1457" w:rsidP="007A1457">
      <w:pPr>
        <w:pStyle w:val="FootnoteText"/>
        <w:rPr>
          <w:sz w:val="16"/>
          <w:szCs w:val="16"/>
        </w:rPr>
      </w:pPr>
      <w:r w:rsidRPr="000B5B95">
        <w:rPr>
          <w:rStyle w:val="FootnoteReference"/>
          <w:sz w:val="16"/>
          <w:szCs w:val="16"/>
        </w:rPr>
        <w:footnoteRef/>
      </w:r>
      <w:r w:rsidRPr="000B5B95">
        <w:rPr>
          <w:sz w:val="16"/>
          <w:szCs w:val="16"/>
        </w:rPr>
        <w:t xml:space="preserve"> </w:t>
      </w:r>
      <w:r w:rsidR="00E414B2" w:rsidRPr="00E414B2">
        <w:rPr>
          <w:sz w:val="16"/>
          <w:szCs w:val="16"/>
        </w:rPr>
        <w:t>https://likumi.lv/ta/id/349113-latvijas-atveselosanas-un-noturibas-mehanisma-plana-1-2-reformu-un-investiciju-virziena-energoefektivitates-uzlabosana-1-2-1-2-i</w:t>
      </w:r>
    </w:p>
  </w:footnote>
  <w:footnote w:id="2">
    <w:p w14:paraId="2BD44C49" w14:textId="77777777" w:rsidR="00C63CC1" w:rsidRPr="00B45E15" w:rsidRDefault="00C63CC1" w:rsidP="00C63CC1">
      <w:pPr>
        <w:pStyle w:val="FootnoteText"/>
        <w:rPr>
          <w:sz w:val="16"/>
          <w:szCs w:val="16"/>
        </w:rPr>
      </w:pPr>
      <w:r w:rsidRPr="00B45E15">
        <w:rPr>
          <w:rStyle w:val="FootnoteReference"/>
          <w:sz w:val="16"/>
          <w:szCs w:val="16"/>
        </w:rPr>
        <w:footnoteRef/>
      </w:r>
      <w:r w:rsidRPr="00B45E15">
        <w:rPr>
          <w:sz w:val="16"/>
          <w:szCs w:val="16"/>
        </w:rPr>
        <w:t xml:space="preserve"> https://eur-lex.europa.eu/legal-content/LV/TXT/?uri=CELEX:32020R0852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C4A2" w14:textId="56BB6BEB" w:rsidR="00824A3A" w:rsidRPr="00824A3A" w:rsidRDefault="00824A3A" w:rsidP="00824A3A">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8F04" w14:textId="77777777" w:rsidR="00FF5D98" w:rsidRDefault="00FF5D98" w:rsidP="00FF5D98">
    <w:pPr>
      <w:pStyle w:val="Header"/>
      <w:jc w:val="center"/>
      <w:rPr>
        <w:b/>
        <w:bCs/>
      </w:rPr>
    </w:pPr>
    <w:r>
      <w:rPr>
        <w:b/>
        <w:bCs/>
        <w:noProof/>
      </w:rPr>
      <w:drawing>
        <wp:inline distT="0" distB="0" distL="0" distR="0" wp14:anchorId="4D417162" wp14:editId="62A789DA">
          <wp:extent cx="1958269" cy="900000"/>
          <wp:effectExtent l="0" t="0" r="0" b="1905"/>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269" cy="900000"/>
                  </a:xfrm>
                  <a:prstGeom prst="rect">
                    <a:avLst/>
                  </a:prstGeom>
                </pic:spPr>
              </pic:pic>
            </a:graphicData>
          </a:graphic>
        </wp:inline>
      </w:drawing>
    </w:r>
    <w:r>
      <w:rPr>
        <w:b/>
        <w:bCs/>
      </w:rPr>
      <w:t xml:space="preserve">                                                   </w:t>
    </w:r>
    <w:r>
      <w:rPr>
        <w:b/>
        <w:bCs/>
        <w:noProof/>
      </w:rPr>
      <w:drawing>
        <wp:inline distT="0" distB="0" distL="0" distR="0" wp14:anchorId="50605473" wp14:editId="1A949AF8">
          <wp:extent cx="2032941" cy="900000"/>
          <wp:effectExtent l="0" t="0" r="0" b="190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32941" cy="900000"/>
                  </a:xfrm>
                  <a:prstGeom prst="rect">
                    <a:avLst/>
                  </a:prstGeom>
                </pic:spPr>
              </pic:pic>
            </a:graphicData>
          </a:graphic>
        </wp:inline>
      </w:drawing>
    </w:r>
  </w:p>
  <w:p w14:paraId="39A124BE" w14:textId="77777777" w:rsidR="00FF5D98" w:rsidRDefault="00FF5D98" w:rsidP="00997735">
    <w:pPr>
      <w:pStyle w:val="Header"/>
      <w:jc w:val="right"/>
      <w:rPr>
        <w:b/>
        <w:bCs/>
      </w:rPr>
    </w:pPr>
  </w:p>
  <w:p w14:paraId="41A8A8C9" w14:textId="24AD85A0" w:rsidR="00C30C61" w:rsidRPr="00997735" w:rsidRDefault="00C30C61" w:rsidP="00997735">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439"/>
    <w:multiLevelType w:val="hybridMultilevel"/>
    <w:tmpl w:val="7B8E7D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2B46C2"/>
    <w:multiLevelType w:val="hybridMultilevel"/>
    <w:tmpl w:val="99503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C2C42"/>
    <w:multiLevelType w:val="hybridMultilevel"/>
    <w:tmpl w:val="443C000E"/>
    <w:lvl w:ilvl="0" w:tplc="08090001">
      <w:start w:val="1"/>
      <w:numFmt w:val="bullet"/>
      <w:lvlText w:val=""/>
      <w:lvlJc w:val="left"/>
      <w:pPr>
        <w:ind w:left="1502" w:hanging="360"/>
      </w:pPr>
      <w:rPr>
        <w:rFonts w:ascii="Symbol" w:hAnsi="Symbol" w:hint="default"/>
      </w:rPr>
    </w:lvl>
    <w:lvl w:ilvl="1" w:tplc="08090003">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3" w15:restartNumberingAfterBreak="0">
    <w:nsid w:val="12DB1D8A"/>
    <w:multiLevelType w:val="hybridMultilevel"/>
    <w:tmpl w:val="53624E2E"/>
    <w:lvl w:ilvl="0" w:tplc="0426000F">
      <w:start w:val="1"/>
      <w:numFmt w:val="decimal"/>
      <w:lvlText w:val="%1."/>
      <w:lvlJc w:val="left"/>
      <w:pPr>
        <w:ind w:left="360" w:hanging="360"/>
      </w:pPr>
      <w:rPr>
        <w:rFonts w:hint="default"/>
      </w:rPr>
    </w:lvl>
    <w:lvl w:ilvl="1" w:tplc="FFFFFFFF">
      <w:start w:val="16"/>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DA27BB"/>
    <w:multiLevelType w:val="hybridMultilevel"/>
    <w:tmpl w:val="B688F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B543EC"/>
    <w:multiLevelType w:val="hybridMultilevel"/>
    <w:tmpl w:val="FE1032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4385A"/>
    <w:multiLevelType w:val="hybridMultilevel"/>
    <w:tmpl w:val="A2E6BA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EE5DDF"/>
    <w:multiLevelType w:val="hybridMultilevel"/>
    <w:tmpl w:val="3050DAAE"/>
    <w:lvl w:ilvl="0" w:tplc="F358FBCA">
      <w:start w:val="1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F2C7B"/>
    <w:multiLevelType w:val="hybridMultilevel"/>
    <w:tmpl w:val="05004D26"/>
    <w:lvl w:ilvl="0" w:tplc="08090001">
      <w:start w:val="1"/>
      <w:numFmt w:val="bullet"/>
      <w:lvlText w:val=""/>
      <w:lvlJc w:val="left"/>
      <w:pPr>
        <w:ind w:left="360" w:hanging="360"/>
      </w:pPr>
      <w:rPr>
        <w:rFonts w:ascii="Symbol" w:hAnsi="Symbol" w:hint="default"/>
      </w:rPr>
    </w:lvl>
    <w:lvl w:ilvl="1" w:tplc="2138B586">
      <w:start w:val="16"/>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393A0F"/>
    <w:multiLevelType w:val="hybridMultilevel"/>
    <w:tmpl w:val="3356B9D2"/>
    <w:lvl w:ilvl="0" w:tplc="8DA6B828">
      <w:start w:val="1"/>
      <w:numFmt w:val="decimal"/>
      <w:lvlText w:val="%1."/>
      <w:lvlJc w:val="left"/>
      <w:pPr>
        <w:ind w:left="644" w:hanging="360"/>
      </w:pPr>
      <w:rPr>
        <w:rFonts w:hint="default"/>
      </w:rPr>
    </w:lvl>
    <w:lvl w:ilvl="1" w:tplc="598CBE86">
      <w:start w:val="1"/>
      <w:numFmt w:val="lowerLetter"/>
      <w:lvlText w:val="%2."/>
      <w:lvlJc w:val="left"/>
      <w:pPr>
        <w:ind w:left="1080" w:hanging="360"/>
      </w:pPr>
    </w:lvl>
    <w:lvl w:ilvl="2" w:tplc="C70826D2">
      <w:start w:val="1"/>
      <w:numFmt w:val="lowerRoman"/>
      <w:lvlText w:val="%3."/>
      <w:lvlJc w:val="right"/>
      <w:pPr>
        <w:ind w:left="1800" w:hanging="180"/>
      </w:pPr>
    </w:lvl>
    <w:lvl w:ilvl="3" w:tplc="B5262454" w:tentative="1">
      <w:start w:val="1"/>
      <w:numFmt w:val="decimal"/>
      <w:lvlText w:val="%4."/>
      <w:lvlJc w:val="left"/>
      <w:pPr>
        <w:ind w:left="2520" w:hanging="360"/>
      </w:pPr>
    </w:lvl>
    <w:lvl w:ilvl="4" w:tplc="0F1038A6" w:tentative="1">
      <w:start w:val="1"/>
      <w:numFmt w:val="lowerLetter"/>
      <w:lvlText w:val="%5."/>
      <w:lvlJc w:val="left"/>
      <w:pPr>
        <w:ind w:left="3240" w:hanging="360"/>
      </w:pPr>
    </w:lvl>
    <w:lvl w:ilvl="5" w:tplc="95489220" w:tentative="1">
      <w:start w:val="1"/>
      <w:numFmt w:val="lowerRoman"/>
      <w:lvlText w:val="%6."/>
      <w:lvlJc w:val="right"/>
      <w:pPr>
        <w:ind w:left="3960" w:hanging="180"/>
      </w:pPr>
    </w:lvl>
    <w:lvl w:ilvl="6" w:tplc="63A654CC" w:tentative="1">
      <w:start w:val="1"/>
      <w:numFmt w:val="decimal"/>
      <w:lvlText w:val="%7."/>
      <w:lvlJc w:val="left"/>
      <w:pPr>
        <w:ind w:left="4680" w:hanging="360"/>
      </w:pPr>
    </w:lvl>
    <w:lvl w:ilvl="7" w:tplc="9B44110A" w:tentative="1">
      <w:start w:val="1"/>
      <w:numFmt w:val="lowerLetter"/>
      <w:lvlText w:val="%8."/>
      <w:lvlJc w:val="left"/>
      <w:pPr>
        <w:ind w:left="5400" w:hanging="360"/>
      </w:pPr>
    </w:lvl>
    <w:lvl w:ilvl="8" w:tplc="FCBAF66C" w:tentative="1">
      <w:start w:val="1"/>
      <w:numFmt w:val="lowerRoman"/>
      <w:lvlText w:val="%9."/>
      <w:lvlJc w:val="right"/>
      <w:pPr>
        <w:ind w:left="6120" w:hanging="180"/>
      </w:pPr>
    </w:lvl>
  </w:abstractNum>
  <w:abstractNum w:abstractNumId="10" w15:restartNumberingAfterBreak="0">
    <w:nsid w:val="46AF7A6F"/>
    <w:multiLevelType w:val="hybridMultilevel"/>
    <w:tmpl w:val="798C74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FB54D5"/>
    <w:multiLevelType w:val="hybridMultilevel"/>
    <w:tmpl w:val="7A104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6A40C92"/>
    <w:multiLevelType w:val="hybridMultilevel"/>
    <w:tmpl w:val="4AD8AC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CC4A5B"/>
    <w:multiLevelType w:val="hybridMultilevel"/>
    <w:tmpl w:val="6D70D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13278E"/>
    <w:multiLevelType w:val="hybridMultilevel"/>
    <w:tmpl w:val="96801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A8257F"/>
    <w:multiLevelType w:val="hybridMultilevel"/>
    <w:tmpl w:val="89BC964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18A0B3A"/>
    <w:multiLevelType w:val="hybridMultilevel"/>
    <w:tmpl w:val="D1AA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67EBD"/>
    <w:multiLevelType w:val="hybridMultilevel"/>
    <w:tmpl w:val="BF7C8342"/>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16528526">
    <w:abstractNumId w:val="5"/>
  </w:num>
  <w:num w:numId="2" w16cid:durableId="616257311">
    <w:abstractNumId w:val="11"/>
  </w:num>
  <w:num w:numId="3" w16cid:durableId="2051300345">
    <w:abstractNumId w:val="8"/>
  </w:num>
  <w:num w:numId="4" w16cid:durableId="568540086">
    <w:abstractNumId w:val="12"/>
  </w:num>
  <w:num w:numId="5" w16cid:durableId="1956670208">
    <w:abstractNumId w:val="6"/>
  </w:num>
  <w:num w:numId="6" w16cid:durableId="1893885449">
    <w:abstractNumId w:val="3"/>
  </w:num>
  <w:num w:numId="7" w16cid:durableId="550503141">
    <w:abstractNumId w:val="1"/>
  </w:num>
  <w:num w:numId="8" w16cid:durableId="659891278">
    <w:abstractNumId w:val="7"/>
  </w:num>
  <w:num w:numId="9" w16cid:durableId="950286372">
    <w:abstractNumId w:val="0"/>
  </w:num>
  <w:num w:numId="10" w16cid:durableId="1254511383">
    <w:abstractNumId w:val="16"/>
  </w:num>
  <w:num w:numId="11" w16cid:durableId="158886657">
    <w:abstractNumId w:val="13"/>
  </w:num>
  <w:num w:numId="12" w16cid:durableId="1045837474">
    <w:abstractNumId w:val="4"/>
  </w:num>
  <w:num w:numId="13" w16cid:durableId="1040865556">
    <w:abstractNumId w:val="2"/>
  </w:num>
  <w:num w:numId="14" w16cid:durableId="1794516765">
    <w:abstractNumId w:val="9"/>
  </w:num>
  <w:num w:numId="15" w16cid:durableId="655962053">
    <w:abstractNumId w:val="15"/>
  </w:num>
  <w:num w:numId="16" w16cid:durableId="1883057170">
    <w:abstractNumId w:val="17"/>
  </w:num>
  <w:num w:numId="17" w16cid:durableId="409431742">
    <w:abstractNumId w:val="10"/>
  </w:num>
  <w:num w:numId="18" w16cid:durableId="6093175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0MjSwtDA1sjQ0NzBW0lEKTi0uzszPAykwrAUAuFf+OywAAAA="/>
  </w:docVars>
  <w:rsids>
    <w:rsidRoot w:val="006553AA"/>
    <w:rsid w:val="00000D7E"/>
    <w:rsid w:val="0001454D"/>
    <w:rsid w:val="00014673"/>
    <w:rsid w:val="00015DE9"/>
    <w:rsid w:val="00022B95"/>
    <w:rsid w:val="000948F6"/>
    <w:rsid w:val="000958F6"/>
    <w:rsid w:val="000B25A8"/>
    <w:rsid w:val="000C33BC"/>
    <w:rsid w:val="000E2D61"/>
    <w:rsid w:val="000F2EB3"/>
    <w:rsid w:val="00103B43"/>
    <w:rsid w:val="001043BF"/>
    <w:rsid w:val="00104894"/>
    <w:rsid w:val="001168A6"/>
    <w:rsid w:val="00134556"/>
    <w:rsid w:val="001500FF"/>
    <w:rsid w:val="001509FD"/>
    <w:rsid w:val="00156D55"/>
    <w:rsid w:val="00162770"/>
    <w:rsid w:val="00177818"/>
    <w:rsid w:val="00177D8C"/>
    <w:rsid w:val="00180B13"/>
    <w:rsid w:val="00180E02"/>
    <w:rsid w:val="00191749"/>
    <w:rsid w:val="001A64C3"/>
    <w:rsid w:val="001B4FC0"/>
    <w:rsid w:val="001D249C"/>
    <w:rsid w:val="001D5CF0"/>
    <w:rsid w:val="001D605D"/>
    <w:rsid w:val="001F5D35"/>
    <w:rsid w:val="00200BBA"/>
    <w:rsid w:val="0020639C"/>
    <w:rsid w:val="00214F9A"/>
    <w:rsid w:val="002157DB"/>
    <w:rsid w:val="00217B17"/>
    <w:rsid w:val="00221F0B"/>
    <w:rsid w:val="00223C13"/>
    <w:rsid w:val="00224600"/>
    <w:rsid w:val="0023511A"/>
    <w:rsid w:val="00252E0C"/>
    <w:rsid w:val="00255624"/>
    <w:rsid w:val="00256E0B"/>
    <w:rsid w:val="00260EC7"/>
    <w:rsid w:val="0028157C"/>
    <w:rsid w:val="00283D75"/>
    <w:rsid w:val="00284F8C"/>
    <w:rsid w:val="002A751E"/>
    <w:rsid w:val="002A7B3D"/>
    <w:rsid w:val="002C5390"/>
    <w:rsid w:val="002F05D4"/>
    <w:rsid w:val="00352BB5"/>
    <w:rsid w:val="00354315"/>
    <w:rsid w:val="003620B7"/>
    <w:rsid w:val="00367530"/>
    <w:rsid w:val="00380FB7"/>
    <w:rsid w:val="0038119C"/>
    <w:rsid w:val="003822DD"/>
    <w:rsid w:val="00395ECA"/>
    <w:rsid w:val="00395FEF"/>
    <w:rsid w:val="00396AD5"/>
    <w:rsid w:val="003A2D89"/>
    <w:rsid w:val="003B3FD1"/>
    <w:rsid w:val="003B491A"/>
    <w:rsid w:val="003C0F2F"/>
    <w:rsid w:val="003E0DD6"/>
    <w:rsid w:val="003F74E2"/>
    <w:rsid w:val="00406DBB"/>
    <w:rsid w:val="0041363B"/>
    <w:rsid w:val="00450993"/>
    <w:rsid w:val="00451805"/>
    <w:rsid w:val="00497BB7"/>
    <w:rsid w:val="004A0076"/>
    <w:rsid w:val="004A3274"/>
    <w:rsid w:val="004B4DAC"/>
    <w:rsid w:val="004C4410"/>
    <w:rsid w:val="004E164B"/>
    <w:rsid w:val="004F1C00"/>
    <w:rsid w:val="005151F7"/>
    <w:rsid w:val="0051695E"/>
    <w:rsid w:val="005220D7"/>
    <w:rsid w:val="00532E14"/>
    <w:rsid w:val="00534D1E"/>
    <w:rsid w:val="005355BE"/>
    <w:rsid w:val="005375A8"/>
    <w:rsid w:val="005749D3"/>
    <w:rsid w:val="00577A18"/>
    <w:rsid w:val="0058366D"/>
    <w:rsid w:val="00583C17"/>
    <w:rsid w:val="00590B15"/>
    <w:rsid w:val="005921DB"/>
    <w:rsid w:val="005B07D7"/>
    <w:rsid w:val="005D2529"/>
    <w:rsid w:val="005D6F11"/>
    <w:rsid w:val="005E3DC2"/>
    <w:rsid w:val="00624F86"/>
    <w:rsid w:val="006553AA"/>
    <w:rsid w:val="006718E1"/>
    <w:rsid w:val="006A0D8C"/>
    <w:rsid w:val="006A3378"/>
    <w:rsid w:val="006B5C01"/>
    <w:rsid w:val="006C2ED7"/>
    <w:rsid w:val="006C3AB3"/>
    <w:rsid w:val="006C678D"/>
    <w:rsid w:val="00705D7B"/>
    <w:rsid w:val="00706C4A"/>
    <w:rsid w:val="0071355A"/>
    <w:rsid w:val="007144B5"/>
    <w:rsid w:val="00715C94"/>
    <w:rsid w:val="00720531"/>
    <w:rsid w:val="007530D1"/>
    <w:rsid w:val="0076196D"/>
    <w:rsid w:val="00767792"/>
    <w:rsid w:val="007A1457"/>
    <w:rsid w:val="007B1AF8"/>
    <w:rsid w:val="007B42FE"/>
    <w:rsid w:val="007C7DBC"/>
    <w:rsid w:val="007C7F7A"/>
    <w:rsid w:val="007D52D9"/>
    <w:rsid w:val="007D6FA1"/>
    <w:rsid w:val="007E165B"/>
    <w:rsid w:val="007F1E3C"/>
    <w:rsid w:val="007F3BD1"/>
    <w:rsid w:val="00807C17"/>
    <w:rsid w:val="0081075E"/>
    <w:rsid w:val="0081354E"/>
    <w:rsid w:val="00824A3A"/>
    <w:rsid w:val="00825DEF"/>
    <w:rsid w:val="008424B9"/>
    <w:rsid w:val="00852D55"/>
    <w:rsid w:val="008600F0"/>
    <w:rsid w:val="00875CBA"/>
    <w:rsid w:val="00892856"/>
    <w:rsid w:val="00897621"/>
    <w:rsid w:val="008D2A77"/>
    <w:rsid w:val="008E2C7C"/>
    <w:rsid w:val="0090161E"/>
    <w:rsid w:val="00954E4C"/>
    <w:rsid w:val="00972C78"/>
    <w:rsid w:val="00975035"/>
    <w:rsid w:val="00980C2E"/>
    <w:rsid w:val="009833C8"/>
    <w:rsid w:val="00986066"/>
    <w:rsid w:val="00997735"/>
    <w:rsid w:val="009A3DF9"/>
    <w:rsid w:val="009B0152"/>
    <w:rsid w:val="009C0B0B"/>
    <w:rsid w:val="009E46ED"/>
    <w:rsid w:val="009F0CFD"/>
    <w:rsid w:val="009F48C9"/>
    <w:rsid w:val="00A12A9D"/>
    <w:rsid w:val="00A15575"/>
    <w:rsid w:val="00A179BC"/>
    <w:rsid w:val="00A24025"/>
    <w:rsid w:val="00A4006E"/>
    <w:rsid w:val="00A517E2"/>
    <w:rsid w:val="00A57DE1"/>
    <w:rsid w:val="00A7134B"/>
    <w:rsid w:val="00A83E8B"/>
    <w:rsid w:val="00AD44A5"/>
    <w:rsid w:val="00AE3794"/>
    <w:rsid w:val="00AE4DF3"/>
    <w:rsid w:val="00B0001D"/>
    <w:rsid w:val="00B053F6"/>
    <w:rsid w:val="00B45E15"/>
    <w:rsid w:val="00B567ED"/>
    <w:rsid w:val="00B56F5A"/>
    <w:rsid w:val="00B63136"/>
    <w:rsid w:val="00B73EEF"/>
    <w:rsid w:val="00B87370"/>
    <w:rsid w:val="00B9337F"/>
    <w:rsid w:val="00B9575E"/>
    <w:rsid w:val="00BB02FB"/>
    <w:rsid w:val="00BB0AC4"/>
    <w:rsid w:val="00BB2937"/>
    <w:rsid w:val="00BF0886"/>
    <w:rsid w:val="00BF2E93"/>
    <w:rsid w:val="00C21116"/>
    <w:rsid w:val="00C30C61"/>
    <w:rsid w:val="00C32511"/>
    <w:rsid w:val="00C3279B"/>
    <w:rsid w:val="00C63CC1"/>
    <w:rsid w:val="00C669CE"/>
    <w:rsid w:val="00C731CB"/>
    <w:rsid w:val="00C83D2D"/>
    <w:rsid w:val="00CB526C"/>
    <w:rsid w:val="00CC31DD"/>
    <w:rsid w:val="00CD3E7A"/>
    <w:rsid w:val="00CF3052"/>
    <w:rsid w:val="00D03E81"/>
    <w:rsid w:val="00D108BD"/>
    <w:rsid w:val="00D11560"/>
    <w:rsid w:val="00D72DE9"/>
    <w:rsid w:val="00D741DA"/>
    <w:rsid w:val="00D752F3"/>
    <w:rsid w:val="00D86F47"/>
    <w:rsid w:val="00D9519A"/>
    <w:rsid w:val="00DB449B"/>
    <w:rsid w:val="00E100AD"/>
    <w:rsid w:val="00E17367"/>
    <w:rsid w:val="00E253DA"/>
    <w:rsid w:val="00E414B2"/>
    <w:rsid w:val="00E72F1A"/>
    <w:rsid w:val="00E910EE"/>
    <w:rsid w:val="00E93D83"/>
    <w:rsid w:val="00EA2391"/>
    <w:rsid w:val="00EB00AE"/>
    <w:rsid w:val="00EB2D93"/>
    <w:rsid w:val="00ED603A"/>
    <w:rsid w:val="00F076FD"/>
    <w:rsid w:val="00F12EEB"/>
    <w:rsid w:val="00F1628A"/>
    <w:rsid w:val="00F234F9"/>
    <w:rsid w:val="00F249A8"/>
    <w:rsid w:val="00F2528D"/>
    <w:rsid w:val="00F26099"/>
    <w:rsid w:val="00F51366"/>
    <w:rsid w:val="00F538B2"/>
    <w:rsid w:val="00F610FF"/>
    <w:rsid w:val="00F82375"/>
    <w:rsid w:val="00F833BE"/>
    <w:rsid w:val="00FA1372"/>
    <w:rsid w:val="00FA2E6C"/>
    <w:rsid w:val="00FB487F"/>
    <w:rsid w:val="00FB6BFA"/>
    <w:rsid w:val="00FD3E21"/>
    <w:rsid w:val="00FE78C5"/>
    <w:rsid w:val="00FF5245"/>
    <w:rsid w:val="00FF59D0"/>
    <w:rsid w:val="00FF5D98"/>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1F66"/>
  <w15:docId w15:val="{39ECAEBE-70FE-DA45-A068-FBD7313E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6C"/>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451805"/>
    <w:pPr>
      <w:keepNext/>
      <w:keepLines/>
      <w:spacing w:before="240"/>
      <w:outlineLvl w:val="0"/>
    </w:pPr>
    <w:rPr>
      <w:rFonts w:asciiTheme="majorHAnsi" w:eastAsiaTheme="majorEastAsia" w:hAnsiTheme="majorHAnsi" w:cstheme="majorBidi"/>
      <w:color w:val="2F5496" w:themeColor="accent1" w:themeShade="BF"/>
      <w:sz w:val="32"/>
      <w:szCs w:val="32"/>
      <w:lang w:val="lv-LV"/>
    </w:rPr>
  </w:style>
  <w:style w:type="paragraph" w:styleId="Heading2">
    <w:name w:val="heading 2"/>
    <w:basedOn w:val="Normal"/>
    <w:next w:val="Normal"/>
    <w:link w:val="Heading2Char"/>
    <w:uiPriority w:val="9"/>
    <w:unhideWhenUsed/>
    <w:qFormat/>
    <w:rsid w:val="006553AA"/>
    <w:pPr>
      <w:keepNext/>
      <w:keepLines/>
      <w:spacing w:before="40"/>
      <w:outlineLvl w:val="1"/>
    </w:pPr>
    <w:rPr>
      <w:rFonts w:asciiTheme="majorHAnsi" w:eastAsiaTheme="majorEastAsia" w:hAnsiTheme="majorHAnsi" w:cstheme="majorBidi"/>
      <w:color w:val="2F5496" w:themeColor="accent1" w:themeShade="BF"/>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53AA"/>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aliases w:val="H&amp;P List Paragraph,2"/>
    <w:basedOn w:val="Normal"/>
    <w:link w:val="ListParagraphChar"/>
    <w:uiPriority w:val="34"/>
    <w:qFormat/>
    <w:rsid w:val="006553AA"/>
    <w:pPr>
      <w:ind w:left="720"/>
      <w:contextualSpacing/>
    </w:pPr>
    <w:rPr>
      <w:lang w:val="lv-LV"/>
    </w:rPr>
  </w:style>
  <w:style w:type="character" w:customStyle="1" w:styleId="ListParagraphChar">
    <w:name w:val="List Paragraph Char"/>
    <w:aliases w:val="H&amp;P List Paragraph Char,2 Char"/>
    <w:link w:val="ListParagraph"/>
    <w:uiPriority w:val="34"/>
    <w:rsid w:val="006553AA"/>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553AA"/>
    <w:rPr>
      <w:sz w:val="16"/>
      <w:szCs w:val="16"/>
    </w:rPr>
  </w:style>
  <w:style w:type="paragraph" w:styleId="CommentText">
    <w:name w:val="annotation text"/>
    <w:basedOn w:val="Normal"/>
    <w:link w:val="CommentTextChar"/>
    <w:uiPriority w:val="99"/>
    <w:unhideWhenUsed/>
    <w:rsid w:val="006553AA"/>
    <w:rPr>
      <w:sz w:val="20"/>
      <w:szCs w:val="20"/>
      <w:lang w:val="lv-LV"/>
    </w:rPr>
  </w:style>
  <w:style w:type="character" w:customStyle="1" w:styleId="CommentTextChar">
    <w:name w:val="Comment Text Char"/>
    <w:basedOn w:val="DefaultParagraphFont"/>
    <w:link w:val="CommentText"/>
    <w:uiPriority w:val="99"/>
    <w:rsid w:val="006553AA"/>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C30C61"/>
    <w:pPr>
      <w:tabs>
        <w:tab w:val="center" w:pos="4513"/>
        <w:tab w:val="right" w:pos="9026"/>
      </w:tabs>
    </w:pPr>
    <w:rPr>
      <w:lang w:val="lv-LV"/>
    </w:rPr>
  </w:style>
  <w:style w:type="character" w:customStyle="1" w:styleId="HeaderChar">
    <w:name w:val="Header Char"/>
    <w:basedOn w:val="DefaultParagraphFont"/>
    <w:link w:val="Header"/>
    <w:uiPriority w:val="99"/>
    <w:rsid w:val="00C30C61"/>
    <w:rPr>
      <w:rFonts w:ascii="Times New Roman" w:eastAsia="Times New Roman" w:hAnsi="Times New Roman" w:cs="Times New Roman"/>
      <w:lang w:eastAsia="en-GB"/>
    </w:rPr>
  </w:style>
  <w:style w:type="paragraph" w:styleId="Footer">
    <w:name w:val="footer"/>
    <w:basedOn w:val="Normal"/>
    <w:link w:val="FooterChar"/>
    <w:uiPriority w:val="99"/>
    <w:unhideWhenUsed/>
    <w:rsid w:val="00C30C61"/>
    <w:pPr>
      <w:tabs>
        <w:tab w:val="center" w:pos="4513"/>
        <w:tab w:val="right" w:pos="9026"/>
      </w:tabs>
    </w:pPr>
    <w:rPr>
      <w:lang w:val="lv-LV"/>
    </w:rPr>
  </w:style>
  <w:style w:type="character" w:customStyle="1" w:styleId="FooterChar">
    <w:name w:val="Footer Char"/>
    <w:basedOn w:val="DefaultParagraphFont"/>
    <w:link w:val="Footer"/>
    <w:uiPriority w:val="99"/>
    <w:rsid w:val="00C30C61"/>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451805"/>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451805"/>
    <w:pPr>
      <w:spacing w:before="480" w:line="276" w:lineRule="auto"/>
      <w:outlineLvl w:val="9"/>
    </w:pPr>
    <w:rPr>
      <w:b/>
      <w:bCs/>
      <w:sz w:val="28"/>
      <w:szCs w:val="28"/>
      <w:lang w:val="en-US" w:eastAsia="en-US"/>
    </w:rPr>
  </w:style>
  <w:style w:type="paragraph" w:styleId="TOC2">
    <w:name w:val="toc 2"/>
    <w:basedOn w:val="Normal"/>
    <w:next w:val="Normal"/>
    <w:autoRedefine/>
    <w:uiPriority w:val="39"/>
    <w:unhideWhenUsed/>
    <w:rsid w:val="00451805"/>
    <w:pPr>
      <w:spacing w:before="120"/>
      <w:ind w:left="240"/>
    </w:pPr>
    <w:rPr>
      <w:rFonts w:asciiTheme="minorHAnsi" w:hAnsiTheme="minorHAnsi" w:cstheme="minorHAnsi"/>
      <w:b/>
      <w:bCs/>
      <w:sz w:val="22"/>
      <w:szCs w:val="22"/>
      <w:lang w:val="lv-LV"/>
    </w:rPr>
  </w:style>
  <w:style w:type="character" w:styleId="Hyperlink">
    <w:name w:val="Hyperlink"/>
    <w:basedOn w:val="DefaultParagraphFont"/>
    <w:uiPriority w:val="99"/>
    <w:unhideWhenUsed/>
    <w:rsid w:val="00451805"/>
    <w:rPr>
      <w:color w:val="0563C1" w:themeColor="hyperlink"/>
      <w:u w:val="single"/>
    </w:rPr>
  </w:style>
  <w:style w:type="paragraph" w:styleId="TOC1">
    <w:name w:val="toc 1"/>
    <w:basedOn w:val="Normal"/>
    <w:next w:val="Normal"/>
    <w:autoRedefine/>
    <w:uiPriority w:val="39"/>
    <w:unhideWhenUsed/>
    <w:rsid w:val="00451805"/>
    <w:pPr>
      <w:spacing w:before="120"/>
    </w:pPr>
    <w:rPr>
      <w:rFonts w:asciiTheme="minorHAnsi" w:hAnsiTheme="minorHAnsi" w:cstheme="minorHAnsi"/>
      <w:b/>
      <w:bCs/>
      <w:i/>
      <w:iCs/>
      <w:lang w:val="lv-LV"/>
    </w:rPr>
  </w:style>
  <w:style w:type="paragraph" w:styleId="TOC3">
    <w:name w:val="toc 3"/>
    <w:basedOn w:val="Normal"/>
    <w:next w:val="Normal"/>
    <w:autoRedefine/>
    <w:uiPriority w:val="39"/>
    <w:semiHidden/>
    <w:unhideWhenUsed/>
    <w:rsid w:val="00451805"/>
    <w:pPr>
      <w:ind w:left="480"/>
    </w:pPr>
    <w:rPr>
      <w:rFonts w:asciiTheme="minorHAnsi" w:hAnsiTheme="minorHAnsi" w:cstheme="minorHAnsi"/>
      <w:sz w:val="20"/>
      <w:szCs w:val="20"/>
      <w:lang w:val="lv-LV"/>
    </w:rPr>
  </w:style>
  <w:style w:type="paragraph" w:styleId="TOC4">
    <w:name w:val="toc 4"/>
    <w:basedOn w:val="Normal"/>
    <w:next w:val="Normal"/>
    <w:autoRedefine/>
    <w:uiPriority w:val="39"/>
    <w:semiHidden/>
    <w:unhideWhenUsed/>
    <w:rsid w:val="00451805"/>
    <w:pPr>
      <w:ind w:left="720"/>
    </w:pPr>
    <w:rPr>
      <w:rFonts w:asciiTheme="minorHAnsi" w:hAnsiTheme="minorHAnsi" w:cstheme="minorHAnsi"/>
      <w:sz w:val="20"/>
      <w:szCs w:val="20"/>
      <w:lang w:val="lv-LV"/>
    </w:rPr>
  </w:style>
  <w:style w:type="paragraph" w:styleId="TOC5">
    <w:name w:val="toc 5"/>
    <w:basedOn w:val="Normal"/>
    <w:next w:val="Normal"/>
    <w:autoRedefine/>
    <w:uiPriority w:val="39"/>
    <w:semiHidden/>
    <w:unhideWhenUsed/>
    <w:rsid w:val="00451805"/>
    <w:pPr>
      <w:ind w:left="960"/>
    </w:pPr>
    <w:rPr>
      <w:rFonts w:asciiTheme="minorHAnsi" w:hAnsiTheme="minorHAnsi" w:cstheme="minorHAnsi"/>
      <w:sz w:val="20"/>
      <w:szCs w:val="20"/>
      <w:lang w:val="lv-LV"/>
    </w:rPr>
  </w:style>
  <w:style w:type="paragraph" w:styleId="TOC6">
    <w:name w:val="toc 6"/>
    <w:basedOn w:val="Normal"/>
    <w:next w:val="Normal"/>
    <w:autoRedefine/>
    <w:uiPriority w:val="39"/>
    <w:semiHidden/>
    <w:unhideWhenUsed/>
    <w:rsid w:val="00451805"/>
    <w:pPr>
      <w:ind w:left="1200"/>
    </w:pPr>
    <w:rPr>
      <w:rFonts w:asciiTheme="minorHAnsi" w:hAnsiTheme="minorHAnsi" w:cstheme="minorHAnsi"/>
      <w:sz w:val="20"/>
      <w:szCs w:val="20"/>
      <w:lang w:val="lv-LV"/>
    </w:rPr>
  </w:style>
  <w:style w:type="paragraph" w:styleId="TOC7">
    <w:name w:val="toc 7"/>
    <w:basedOn w:val="Normal"/>
    <w:next w:val="Normal"/>
    <w:autoRedefine/>
    <w:uiPriority w:val="39"/>
    <w:semiHidden/>
    <w:unhideWhenUsed/>
    <w:rsid w:val="00451805"/>
    <w:pPr>
      <w:ind w:left="1440"/>
    </w:pPr>
    <w:rPr>
      <w:rFonts w:asciiTheme="minorHAnsi" w:hAnsiTheme="minorHAnsi" w:cstheme="minorHAnsi"/>
      <w:sz w:val="20"/>
      <w:szCs w:val="20"/>
      <w:lang w:val="lv-LV"/>
    </w:rPr>
  </w:style>
  <w:style w:type="paragraph" w:styleId="TOC8">
    <w:name w:val="toc 8"/>
    <w:basedOn w:val="Normal"/>
    <w:next w:val="Normal"/>
    <w:autoRedefine/>
    <w:uiPriority w:val="39"/>
    <w:semiHidden/>
    <w:unhideWhenUsed/>
    <w:rsid w:val="00451805"/>
    <w:pPr>
      <w:ind w:left="1680"/>
    </w:pPr>
    <w:rPr>
      <w:rFonts w:asciiTheme="minorHAnsi" w:hAnsiTheme="minorHAnsi" w:cstheme="minorHAnsi"/>
      <w:sz w:val="20"/>
      <w:szCs w:val="20"/>
      <w:lang w:val="lv-LV"/>
    </w:rPr>
  </w:style>
  <w:style w:type="paragraph" w:styleId="TOC9">
    <w:name w:val="toc 9"/>
    <w:basedOn w:val="Normal"/>
    <w:next w:val="Normal"/>
    <w:autoRedefine/>
    <w:uiPriority w:val="39"/>
    <w:semiHidden/>
    <w:unhideWhenUsed/>
    <w:rsid w:val="00451805"/>
    <w:pPr>
      <w:ind w:left="1920"/>
    </w:pPr>
    <w:rPr>
      <w:rFonts w:asciiTheme="minorHAnsi" w:hAnsiTheme="minorHAnsi" w:cstheme="minorHAnsi"/>
      <w:sz w:val="20"/>
      <w:szCs w:val="20"/>
      <w:lang w:val="lv-LV"/>
    </w:rPr>
  </w:style>
  <w:style w:type="paragraph" w:customStyle="1" w:styleId="oj-doc-ti">
    <w:name w:val="oj-doc-ti"/>
    <w:basedOn w:val="Normal"/>
    <w:rsid w:val="00B45E15"/>
    <w:pPr>
      <w:spacing w:before="100" w:beforeAutospacing="1" w:after="100" w:afterAutospacing="1"/>
    </w:pPr>
    <w:rPr>
      <w:lang w:val="lv-LV"/>
    </w:rPr>
  </w:style>
  <w:style w:type="paragraph" w:styleId="FootnoteText">
    <w:name w:val="footnote text"/>
    <w:basedOn w:val="Normal"/>
    <w:link w:val="FootnoteTextChar"/>
    <w:uiPriority w:val="99"/>
    <w:semiHidden/>
    <w:unhideWhenUsed/>
    <w:rsid w:val="00B45E15"/>
    <w:rPr>
      <w:sz w:val="20"/>
      <w:szCs w:val="20"/>
      <w:lang w:val="lv-LV"/>
    </w:rPr>
  </w:style>
  <w:style w:type="character" w:customStyle="1" w:styleId="FootnoteTextChar">
    <w:name w:val="Footnote Text Char"/>
    <w:basedOn w:val="DefaultParagraphFont"/>
    <w:link w:val="FootnoteText"/>
    <w:uiPriority w:val="99"/>
    <w:semiHidden/>
    <w:rsid w:val="00B45E15"/>
    <w:rPr>
      <w:rFonts w:ascii="Times New Roman" w:eastAsia="Times New Roman" w:hAnsi="Times New Roman" w:cs="Times New Roman"/>
      <w:sz w:val="20"/>
      <w:szCs w:val="20"/>
      <w:lang w:eastAsia="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semiHidden/>
    <w:unhideWhenUsed/>
    <w:rsid w:val="00B45E15"/>
    <w:rPr>
      <w:vertAlign w:val="superscript"/>
    </w:rPr>
  </w:style>
  <w:style w:type="table" w:styleId="TableGrid">
    <w:name w:val="Table Grid"/>
    <w:basedOn w:val="TableNormal"/>
    <w:uiPriority w:val="39"/>
    <w:rsid w:val="001D605D"/>
    <w:rPr>
      <w:rFonts w:ascii="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00F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3C13"/>
  </w:style>
  <w:style w:type="paragraph" w:styleId="NormalWeb">
    <w:name w:val="Normal (Web)"/>
    <w:basedOn w:val="Normal"/>
    <w:uiPriority w:val="99"/>
    <w:unhideWhenUsed/>
    <w:rsid w:val="007C7DBC"/>
    <w:pPr>
      <w:spacing w:before="100" w:beforeAutospacing="1" w:after="100" w:afterAutospacing="1"/>
    </w:pPr>
    <w:rPr>
      <w:lang w:bidi="he-IL"/>
    </w:rPr>
  </w:style>
  <w:style w:type="character" w:customStyle="1" w:styleId="apple-converted-space">
    <w:name w:val="apple-converted-space"/>
    <w:basedOn w:val="DefaultParagraphFont"/>
    <w:rsid w:val="0020639C"/>
  </w:style>
  <w:style w:type="paragraph" w:customStyle="1" w:styleId="p1">
    <w:name w:val="p1"/>
    <w:basedOn w:val="Normal"/>
    <w:rsid w:val="00892856"/>
    <w:rPr>
      <w:color w:val="000000"/>
      <w:sz w:val="15"/>
      <w:szCs w:val="15"/>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7401">
      <w:bodyDiv w:val="1"/>
      <w:marLeft w:val="0"/>
      <w:marRight w:val="0"/>
      <w:marTop w:val="0"/>
      <w:marBottom w:val="0"/>
      <w:divBdr>
        <w:top w:val="none" w:sz="0" w:space="0" w:color="auto"/>
        <w:left w:val="none" w:sz="0" w:space="0" w:color="auto"/>
        <w:bottom w:val="none" w:sz="0" w:space="0" w:color="auto"/>
        <w:right w:val="none" w:sz="0" w:space="0" w:color="auto"/>
      </w:divBdr>
    </w:div>
    <w:div w:id="512457183">
      <w:bodyDiv w:val="1"/>
      <w:marLeft w:val="0"/>
      <w:marRight w:val="0"/>
      <w:marTop w:val="0"/>
      <w:marBottom w:val="0"/>
      <w:divBdr>
        <w:top w:val="none" w:sz="0" w:space="0" w:color="auto"/>
        <w:left w:val="none" w:sz="0" w:space="0" w:color="auto"/>
        <w:bottom w:val="none" w:sz="0" w:space="0" w:color="auto"/>
        <w:right w:val="none" w:sz="0" w:space="0" w:color="auto"/>
      </w:divBdr>
      <w:divsChild>
        <w:div w:id="1159076703">
          <w:marLeft w:val="0"/>
          <w:marRight w:val="0"/>
          <w:marTop w:val="0"/>
          <w:marBottom w:val="0"/>
          <w:divBdr>
            <w:top w:val="none" w:sz="0" w:space="0" w:color="auto"/>
            <w:left w:val="none" w:sz="0" w:space="0" w:color="auto"/>
            <w:bottom w:val="none" w:sz="0" w:space="0" w:color="auto"/>
            <w:right w:val="none" w:sz="0" w:space="0" w:color="auto"/>
          </w:divBdr>
          <w:divsChild>
            <w:div w:id="1936472033">
              <w:marLeft w:val="0"/>
              <w:marRight w:val="0"/>
              <w:marTop w:val="0"/>
              <w:marBottom w:val="0"/>
              <w:divBdr>
                <w:top w:val="none" w:sz="0" w:space="0" w:color="auto"/>
                <w:left w:val="none" w:sz="0" w:space="0" w:color="auto"/>
                <w:bottom w:val="none" w:sz="0" w:space="0" w:color="auto"/>
                <w:right w:val="none" w:sz="0" w:space="0" w:color="auto"/>
              </w:divBdr>
              <w:divsChild>
                <w:div w:id="15292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62036">
      <w:bodyDiv w:val="1"/>
      <w:marLeft w:val="0"/>
      <w:marRight w:val="0"/>
      <w:marTop w:val="0"/>
      <w:marBottom w:val="0"/>
      <w:divBdr>
        <w:top w:val="none" w:sz="0" w:space="0" w:color="auto"/>
        <w:left w:val="none" w:sz="0" w:space="0" w:color="auto"/>
        <w:bottom w:val="none" w:sz="0" w:space="0" w:color="auto"/>
        <w:right w:val="none" w:sz="0" w:space="0" w:color="auto"/>
      </w:divBdr>
    </w:div>
    <w:div w:id="1663773438">
      <w:bodyDiv w:val="1"/>
      <w:marLeft w:val="0"/>
      <w:marRight w:val="0"/>
      <w:marTop w:val="0"/>
      <w:marBottom w:val="0"/>
      <w:divBdr>
        <w:top w:val="none" w:sz="0" w:space="0" w:color="auto"/>
        <w:left w:val="none" w:sz="0" w:space="0" w:color="auto"/>
        <w:bottom w:val="none" w:sz="0" w:space="0" w:color="auto"/>
        <w:right w:val="none" w:sz="0" w:space="0" w:color="auto"/>
      </w:divBdr>
    </w:div>
    <w:div w:id="1878619383">
      <w:bodyDiv w:val="1"/>
      <w:marLeft w:val="0"/>
      <w:marRight w:val="0"/>
      <w:marTop w:val="0"/>
      <w:marBottom w:val="0"/>
      <w:divBdr>
        <w:top w:val="none" w:sz="0" w:space="0" w:color="auto"/>
        <w:left w:val="none" w:sz="0" w:space="0" w:color="auto"/>
        <w:bottom w:val="none" w:sz="0" w:space="0" w:color="auto"/>
        <w:right w:val="none" w:sz="0" w:space="0" w:color="auto"/>
      </w:divBdr>
    </w:div>
    <w:div w:id="203557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60F-11DE-3C47-8182-0C08904A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4063</Words>
  <Characters>23161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Makare</dc:creator>
  <cp:keywords/>
  <dc:description/>
  <cp:lastModifiedBy>Madara Makare</cp:lastModifiedBy>
  <cp:revision>3</cp:revision>
  <cp:lastPrinted>2025-05-27T09:02:00Z</cp:lastPrinted>
  <dcterms:created xsi:type="dcterms:W3CDTF">2025-05-29T11:41:00Z</dcterms:created>
  <dcterms:modified xsi:type="dcterms:W3CDTF">2025-05-29T11:41:00Z</dcterms:modified>
</cp:coreProperties>
</file>